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embeddings/Microsoft_Excel_Worksheet3.xlsx" ContentType="application/vnd.openxmlformats-officedocument.spreadsheetml.sheet"/>
  <Override PartName="/word/embeddings/Microsoft_Excel_Worksheet4.xlsx" ContentType="application/vnd.openxmlformats-officedocument.spreadsheetml.sheet"/>
  <Override PartName="/word/embeddings/Microsoft_Excel_Worksheet5.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54D73" w:rsidRPr="006A1789" w:rsidP="00922F6B" w14:paraId="479709DC" w14:textId="086218DD">
      <w:pPr>
        <w:spacing w:after="0" w:line="240" w:lineRule="auto"/>
        <w:jc w:val="right"/>
        <w:rPr>
          <w:rFonts w:ascii="Times New Roman" w:hAnsi="Times New Roman" w:cs="Times New Roman"/>
          <w:i/>
          <w:iCs/>
          <w:noProof/>
          <w:color w:val="808080" w:themeColor="background1" w:themeShade="80"/>
          <w:sz w:val="26"/>
          <w:szCs w:val="26"/>
          <w:lang w:val="lv-LV"/>
        </w:rPr>
      </w:pPr>
    </w:p>
    <w:p w:rsidR="0010491C" w:rsidRPr="006A1789" w:rsidP="00922F6B" w14:paraId="0780440D" w14:textId="77777777">
      <w:pPr>
        <w:spacing w:after="0" w:line="240" w:lineRule="auto"/>
        <w:jc w:val="right"/>
        <w:rPr>
          <w:rFonts w:ascii="Times New Roman" w:hAnsi="Times New Roman" w:cs="Times New Roman"/>
          <w:color w:val="808080" w:themeColor="background1" w:themeShade="80"/>
          <w:lang w:val="lv-LV"/>
        </w:rPr>
      </w:pPr>
    </w:p>
    <w:p w:rsidR="00954D73" w:rsidRPr="006A1789" w:rsidP="00166882" w14:paraId="366084E4" w14:textId="2FD6F7EB">
      <w:pPr>
        <w:spacing w:after="0" w:line="240" w:lineRule="auto"/>
        <w:rPr>
          <w:rFonts w:ascii="Times New Roman" w:hAnsi="Times New Roman" w:cs="Times New Roman"/>
          <w:lang w:val="lv-LV"/>
        </w:rPr>
      </w:pPr>
    </w:p>
    <w:p w:rsidR="00954D73" w:rsidRPr="006A1789" w:rsidP="00166882" w14:paraId="64F1CB16" w14:textId="2B08E73B">
      <w:pPr>
        <w:spacing w:after="0" w:line="240" w:lineRule="auto"/>
        <w:rPr>
          <w:rFonts w:ascii="Times New Roman" w:hAnsi="Times New Roman" w:cs="Times New Roman"/>
          <w:lang w:val="lv-LV"/>
        </w:rPr>
      </w:pPr>
    </w:p>
    <w:p w:rsidR="00954D73" w:rsidRPr="006A1789" w:rsidP="00166882" w14:paraId="0F9B8CEA" w14:textId="5D79B59D">
      <w:pPr>
        <w:spacing w:after="0" w:line="240" w:lineRule="auto"/>
        <w:rPr>
          <w:rFonts w:ascii="Times New Roman" w:hAnsi="Times New Roman" w:cs="Times New Roman"/>
          <w:lang w:val="lv-LV"/>
        </w:rPr>
      </w:pPr>
    </w:p>
    <w:p w:rsidR="00954D73" w:rsidRPr="006A1789" w:rsidP="00166882" w14:paraId="21392240" w14:textId="132E3DEA">
      <w:pPr>
        <w:spacing w:after="0" w:line="240" w:lineRule="auto"/>
        <w:rPr>
          <w:rFonts w:ascii="Times New Roman" w:hAnsi="Times New Roman" w:cs="Times New Roman"/>
          <w:lang w:val="lv-LV"/>
        </w:rPr>
      </w:pPr>
    </w:p>
    <w:p w:rsidR="00954D73" w:rsidRPr="006A1789" w:rsidP="00166882" w14:paraId="700A03E2" w14:textId="4B43F90D">
      <w:pPr>
        <w:spacing w:after="0" w:line="240" w:lineRule="auto"/>
        <w:rPr>
          <w:rFonts w:ascii="Times New Roman" w:hAnsi="Times New Roman" w:cs="Times New Roman"/>
          <w:lang w:val="lv-LV"/>
        </w:rPr>
      </w:pPr>
    </w:p>
    <w:p w:rsidR="00954D73" w:rsidRPr="006A1789" w:rsidP="00166882" w14:paraId="09B63C9F" w14:textId="2F404B85">
      <w:pPr>
        <w:spacing w:after="0" w:line="240" w:lineRule="auto"/>
        <w:rPr>
          <w:rFonts w:ascii="Times New Roman" w:hAnsi="Times New Roman" w:cs="Times New Roman"/>
          <w:lang w:val="lv-LV"/>
        </w:rPr>
      </w:pPr>
    </w:p>
    <w:p w:rsidR="00954D73" w:rsidRPr="006A1789" w:rsidP="00166882" w14:paraId="509E0A27" w14:textId="59F85607">
      <w:pPr>
        <w:spacing w:after="0" w:line="240" w:lineRule="auto"/>
        <w:rPr>
          <w:rFonts w:ascii="Times New Roman" w:hAnsi="Times New Roman" w:cs="Times New Roman"/>
          <w:lang w:val="lv-LV"/>
        </w:rPr>
      </w:pPr>
    </w:p>
    <w:p w:rsidR="00954D73" w:rsidRPr="006A1789" w:rsidP="00166882" w14:paraId="27093EE9" w14:textId="3D6498D2">
      <w:pPr>
        <w:spacing w:after="0" w:line="240" w:lineRule="auto"/>
        <w:rPr>
          <w:rFonts w:ascii="Times New Roman" w:hAnsi="Times New Roman" w:cs="Times New Roman"/>
          <w:lang w:val="lv-LV"/>
        </w:rPr>
      </w:pPr>
    </w:p>
    <w:p w:rsidR="00FA1FCC" w:rsidRPr="006A1789" w:rsidP="00166882" w14:paraId="57477E97" w14:textId="6CD03993">
      <w:pPr>
        <w:spacing w:after="0" w:line="240" w:lineRule="auto"/>
        <w:rPr>
          <w:rFonts w:ascii="Times New Roman" w:hAnsi="Times New Roman" w:cs="Times New Roman"/>
          <w:lang w:val="lv-LV"/>
        </w:rPr>
      </w:pPr>
    </w:p>
    <w:p w:rsidR="00FA1FCC" w:rsidRPr="006A1789" w:rsidP="00166882" w14:paraId="0B3DAAA0" w14:textId="57C77718">
      <w:pPr>
        <w:spacing w:after="0" w:line="240" w:lineRule="auto"/>
        <w:rPr>
          <w:rFonts w:ascii="Times New Roman" w:hAnsi="Times New Roman" w:cs="Times New Roman"/>
          <w:lang w:val="lv-LV"/>
        </w:rPr>
      </w:pPr>
    </w:p>
    <w:p w:rsidR="00FA1FCC" w:rsidRPr="006A1789" w:rsidP="00166882" w14:paraId="1A30ABB0" w14:textId="58373BDA">
      <w:pPr>
        <w:spacing w:after="0" w:line="240" w:lineRule="auto"/>
        <w:rPr>
          <w:rFonts w:ascii="Times New Roman" w:hAnsi="Times New Roman" w:cs="Times New Roman"/>
          <w:lang w:val="lv-LV"/>
        </w:rPr>
      </w:pPr>
    </w:p>
    <w:p w:rsidR="00FA1FCC" w:rsidRPr="006A1789" w:rsidP="00166882" w14:paraId="5A000DE2" w14:textId="4F218253">
      <w:pPr>
        <w:spacing w:after="0" w:line="240" w:lineRule="auto"/>
        <w:rPr>
          <w:rFonts w:ascii="Times New Roman" w:hAnsi="Times New Roman" w:cs="Times New Roman"/>
          <w:lang w:val="lv-LV"/>
        </w:rPr>
      </w:pPr>
    </w:p>
    <w:p w:rsidR="00FA1FCC" w:rsidRPr="006A1789" w:rsidP="00166882" w14:paraId="413D8656" w14:textId="77777777">
      <w:pPr>
        <w:spacing w:after="0" w:line="240" w:lineRule="auto"/>
        <w:rPr>
          <w:rFonts w:ascii="Times New Roman" w:hAnsi="Times New Roman" w:cs="Times New Roman"/>
          <w:lang w:val="lv-LV"/>
        </w:rPr>
      </w:pPr>
    </w:p>
    <w:p w:rsidR="00310758" w:rsidRPr="006A1789" w:rsidP="00310758" w14:paraId="5A8DF436" w14:textId="537AA50B">
      <w:pPr>
        <w:shd w:val="clear" w:color="auto" w:fill="FFFFFF"/>
        <w:spacing w:after="0" w:line="240" w:lineRule="auto"/>
        <w:jc w:val="center"/>
        <w:rPr>
          <w:rFonts w:ascii="Times New Roman" w:eastAsia="Times New Roman" w:hAnsi="Times New Roman" w:cs="Times New Roman"/>
          <w:b/>
          <w:bCs/>
          <w:color w:val="414142"/>
          <w:sz w:val="48"/>
          <w:szCs w:val="48"/>
          <w:lang w:val="lv-LV"/>
        </w:rPr>
      </w:pPr>
    </w:p>
    <w:tbl>
      <w:tblPr>
        <w:tblW w:w="4742" w:type="pct"/>
        <w:jc w:val="center"/>
        <w:tblCellMar>
          <w:top w:w="20" w:type="dxa"/>
          <w:left w:w="20" w:type="dxa"/>
          <w:bottom w:w="20" w:type="dxa"/>
          <w:right w:w="20" w:type="dxa"/>
        </w:tblCellMar>
        <w:tblLook w:val="04A0"/>
      </w:tblPr>
      <w:tblGrid>
        <w:gridCol w:w="8919"/>
      </w:tblGrid>
      <w:tr w14:paraId="0306B96D" w14:textId="77777777" w:rsidTr="00310758">
        <w:tblPrEx>
          <w:tblW w:w="4742" w:type="pct"/>
          <w:jc w:val="center"/>
          <w:tblCellMar>
            <w:top w:w="20" w:type="dxa"/>
            <w:left w:w="20" w:type="dxa"/>
            <w:bottom w:w="20" w:type="dxa"/>
            <w:right w:w="20" w:type="dxa"/>
          </w:tblCellMar>
          <w:tblLook w:val="04A0"/>
        </w:tblPrEx>
        <w:trPr>
          <w:trHeight w:val="200"/>
          <w:jc w:val="center"/>
        </w:trPr>
        <w:tc>
          <w:tcPr>
            <w:tcW w:w="5000" w:type="pct"/>
            <w:tcBorders>
              <w:top w:val="nil"/>
              <w:left w:val="nil"/>
              <w:bottom w:val="single" w:sz="6" w:space="0" w:color="414142"/>
              <w:right w:val="nil"/>
            </w:tcBorders>
            <w:hideMark/>
          </w:tcPr>
          <w:p w:rsidR="00310758" w:rsidRPr="006A1789" w:rsidP="00E82893" w14:paraId="12DEA904" w14:textId="363DEE17">
            <w:pPr>
              <w:jc w:val="center"/>
              <w:rPr>
                <w:b/>
                <w:bCs/>
                <w:color w:val="A6A6A6" w:themeColor="background1" w:themeShade="A6"/>
                <w:sz w:val="26"/>
                <w:szCs w:val="26"/>
                <w:lang w:val="lv-LV"/>
              </w:rPr>
            </w:pPr>
            <w:r>
              <w:rPr>
                <w:rFonts w:ascii="Times New Roman" w:eastAsia="Times New Roman" w:hAnsi="Times New Roman" w:cs="Times New Roman"/>
                <w:b/>
                <w:bCs/>
                <w:color w:val="A6A6A6" w:themeColor="background1" w:themeShade="A6"/>
                <w:sz w:val="48"/>
                <w:szCs w:val="48"/>
                <w:lang w:val="lv-LV"/>
              </w:rPr>
              <w:t>Rīgas bērnu un jauniešu centrs “Auseklis”</w:t>
            </w:r>
          </w:p>
        </w:tc>
      </w:tr>
      <w:tr w14:paraId="394A1087" w14:textId="77777777" w:rsidTr="00310758">
        <w:tblPrEx>
          <w:tblW w:w="4742" w:type="pct"/>
          <w:jc w:val="center"/>
          <w:tblCellMar>
            <w:top w:w="20" w:type="dxa"/>
            <w:left w:w="20" w:type="dxa"/>
            <w:bottom w:w="20" w:type="dxa"/>
            <w:right w:w="20" w:type="dxa"/>
          </w:tblCellMar>
          <w:tblLook w:val="04A0"/>
        </w:tblPrEx>
        <w:trPr>
          <w:jc w:val="center"/>
        </w:trPr>
        <w:tc>
          <w:tcPr>
            <w:tcW w:w="5000" w:type="pct"/>
            <w:tcBorders>
              <w:top w:val="single" w:sz="6" w:space="0" w:color="414142"/>
              <w:left w:val="nil"/>
              <w:bottom w:val="nil"/>
              <w:right w:val="nil"/>
            </w:tcBorders>
            <w:hideMark/>
          </w:tcPr>
          <w:p w:rsidR="00310758" w:rsidRPr="006A1789" w:rsidP="00E82893" w14:paraId="34043C34" w14:textId="77777777">
            <w:pPr>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(interešu izglītības iestādes nosaukums) </w:t>
            </w:r>
          </w:p>
          <w:p w:rsidR="00310758" w:rsidRPr="006A1789" w:rsidP="00E82893" w14:paraId="218653D0" w14:textId="77777777">
            <w:pPr>
              <w:jc w:val="center"/>
              <w:rPr>
                <w:color w:val="414142"/>
                <w:sz w:val="26"/>
                <w:szCs w:val="26"/>
                <w:lang w:val="lv-LV"/>
              </w:rPr>
            </w:pPr>
            <w:r w:rsidRPr="006A1789">
              <w:rPr>
                <w:rFonts w:ascii="Times New Roman" w:eastAsia="Times New Roman" w:hAnsi="Times New Roman" w:cs="Times New Roman"/>
                <w:b/>
                <w:bCs/>
                <w:color w:val="414142"/>
                <w:sz w:val="48"/>
                <w:szCs w:val="48"/>
                <w:lang w:val="lv-LV"/>
              </w:rPr>
              <w:t>pašnovērtējuma ziņojums</w:t>
            </w:r>
          </w:p>
        </w:tc>
      </w:tr>
    </w:tbl>
    <w:p w:rsidR="00310758" w:rsidRPr="006A1789" w:rsidP="00310758" w14:paraId="6968ED32" w14:textId="77777777">
      <w:pPr>
        <w:shd w:val="clear" w:color="auto" w:fill="FFFFFF"/>
        <w:jc w:val="center"/>
        <w:rPr>
          <w:rFonts w:ascii="Arial" w:hAnsi="Arial" w:cs="Arial"/>
          <w:b/>
          <w:bCs/>
          <w:color w:val="414142"/>
          <w:sz w:val="26"/>
          <w:szCs w:val="26"/>
          <w:lang w:val="lv-LV"/>
        </w:rPr>
      </w:pPr>
    </w:p>
    <w:p w:rsidR="00310758" w:rsidRPr="006A1789" w:rsidP="00310758" w14:paraId="7960956A" w14:textId="0D45AFD0">
      <w:pPr>
        <w:shd w:val="clear" w:color="auto" w:fill="FFFFFF"/>
        <w:jc w:val="center"/>
        <w:rPr>
          <w:rFonts w:ascii="Arial" w:hAnsi="Arial" w:cs="Arial"/>
          <w:b/>
          <w:bCs/>
          <w:color w:val="414142"/>
          <w:sz w:val="26"/>
          <w:szCs w:val="26"/>
          <w:lang w:val="lv-LV"/>
        </w:rPr>
      </w:pPr>
      <w:r>
        <w:rPr>
          <w:rFonts w:ascii="Arial" w:hAnsi="Arial" w:cs="Arial"/>
          <w:b/>
          <w:bCs/>
          <w:color w:val="414142"/>
          <w:sz w:val="26"/>
          <w:szCs w:val="26"/>
          <w:lang w:val="lv-LV"/>
        </w:rPr>
        <w:t>Rīga</w:t>
      </w:r>
    </w:p>
    <w:tbl>
      <w:tblPr>
        <w:tblW w:w="2100" w:type="pct"/>
        <w:tblInd w:w="2812" w:type="dxa"/>
        <w:tblCellMar>
          <w:top w:w="20" w:type="dxa"/>
          <w:left w:w="20" w:type="dxa"/>
          <w:bottom w:w="20" w:type="dxa"/>
          <w:right w:w="20" w:type="dxa"/>
        </w:tblCellMar>
        <w:tblLook w:val="04A0"/>
      </w:tblPr>
      <w:tblGrid>
        <w:gridCol w:w="3950"/>
      </w:tblGrid>
      <w:tr w14:paraId="04670A86" w14:textId="77777777" w:rsidTr="00E82893">
        <w:tblPrEx>
          <w:tblW w:w="2100" w:type="pct"/>
          <w:tblInd w:w="2812" w:type="dxa"/>
          <w:tblCellMar>
            <w:top w:w="20" w:type="dxa"/>
            <w:left w:w="20" w:type="dxa"/>
            <w:bottom w:w="20" w:type="dxa"/>
            <w:right w:w="20" w:type="dxa"/>
          </w:tblCellMar>
          <w:tblLook w:val="04A0"/>
        </w:tblPrEx>
        <w:trPr>
          <w:trHeight w:val="200"/>
        </w:trPr>
        <w:tc>
          <w:tcPr>
            <w:tcW w:w="5000" w:type="pct"/>
            <w:tcBorders>
              <w:top w:val="nil"/>
              <w:left w:val="nil"/>
              <w:bottom w:val="single" w:sz="6" w:space="0" w:color="414142"/>
              <w:right w:val="nil"/>
            </w:tcBorders>
            <w:hideMark/>
          </w:tcPr>
          <w:p w:rsidR="00310758" w:rsidRPr="006A1789" w:rsidP="00E82893" w14:paraId="09510630" w14:textId="77777777">
            <w:pPr>
              <w:jc w:val="center"/>
              <w:rPr>
                <w:color w:val="414142"/>
                <w:sz w:val="26"/>
                <w:szCs w:val="26"/>
                <w:lang w:val="lv-LV"/>
              </w:rPr>
            </w:pPr>
          </w:p>
        </w:tc>
      </w:tr>
      <w:tr w14:paraId="5380D4D8" w14:textId="77777777" w:rsidTr="00E82893">
        <w:tblPrEx>
          <w:tblW w:w="2100" w:type="pct"/>
          <w:tblInd w:w="2812" w:type="dxa"/>
          <w:tblCellMar>
            <w:top w:w="20" w:type="dxa"/>
            <w:left w:w="20" w:type="dxa"/>
            <w:bottom w:w="20" w:type="dxa"/>
            <w:right w:w="20" w:type="dxa"/>
          </w:tblCellMar>
          <w:tblLook w:val="04A0"/>
        </w:tblPrEx>
        <w:tc>
          <w:tcPr>
            <w:tcW w:w="5000" w:type="pct"/>
            <w:tcBorders>
              <w:top w:val="single" w:sz="6" w:space="0" w:color="414142"/>
              <w:left w:val="nil"/>
              <w:bottom w:val="nil"/>
              <w:right w:val="nil"/>
            </w:tcBorders>
            <w:hideMark/>
          </w:tcPr>
          <w:p w:rsidR="00310758" w:rsidRPr="006A1789" w:rsidP="00E82893" w14:paraId="000B7B2B" w14:textId="77777777">
            <w:pPr>
              <w:jc w:val="center"/>
              <w:rPr>
                <w:color w:val="414142"/>
                <w:sz w:val="26"/>
                <w:szCs w:val="26"/>
                <w:lang w:val="lv-LV"/>
              </w:rPr>
            </w:pPr>
            <w:r w:rsidRPr="006A1789">
              <w:rPr>
                <w:rFonts w:ascii="Times New Roman" w:hAnsi="Times New Roman" w:cs="Times New Roman"/>
                <w:sz w:val="24"/>
                <w:szCs w:val="24"/>
                <w:lang w:val="lv-LV"/>
              </w:rPr>
              <w:t>(vieta, datums skatāms laika zīmogā)</w:t>
            </w:r>
          </w:p>
        </w:tc>
      </w:tr>
    </w:tbl>
    <w:p w:rsidR="00310758" w:rsidRPr="006A1789" w:rsidP="00310758" w14:paraId="10725377" w14:textId="77777777">
      <w:pPr>
        <w:jc w:val="center"/>
        <w:rPr>
          <w:sz w:val="26"/>
          <w:szCs w:val="26"/>
          <w:lang w:val="lv-LV"/>
        </w:rPr>
      </w:pPr>
    </w:p>
    <w:p w:rsidR="00954D73" w:rsidRPr="006A1789" w:rsidP="00166882" w14:paraId="67329733" w14:textId="1ADF75FE">
      <w:pPr>
        <w:spacing w:after="0" w:line="240" w:lineRule="auto"/>
        <w:jc w:val="center"/>
        <w:rPr>
          <w:rFonts w:ascii="Times New Roman" w:hAnsi="Times New Roman" w:cs="Times New Roman"/>
          <w:lang w:val="lv-LV"/>
        </w:rPr>
      </w:pPr>
    </w:p>
    <w:p w:rsidR="00954D73" w:rsidRPr="006A1789" w:rsidP="00166882" w14:paraId="09BE4B6C" w14:textId="28BF277E">
      <w:pPr>
        <w:spacing w:after="0" w:line="240" w:lineRule="auto"/>
        <w:jc w:val="center"/>
        <w:rPr>
          <w:rFonts w:ascii="Times New Roman" w:hAnsi="Times New Roman" w:cs="Times New Roman"/>
          <w:lang w:val="lv-LV"/>
        </w:rPr>
      </w:pPr>
    </w:p>
    <w:p w:rsidR="00954D73" w:rsidRPr="006A1789" w:rsidP="00166882" w14:paraId="485AE51D" w14:textId="6214694B">
      <w:pPr>
        <w:spacing w:after="0" w:line="240" w:lineRule="auto"/>
        <w:jc w:val="center"/>
        <w:rPr>
          <w:rFonts w:ascii="Times New Roman" w:hAnsi="Times New Roman" w:cs="Times New Roman"/>
          <w:lang w:val="lv-LV"/>
        </w:rPr>
      </w:pPr>
    </w:p>
    <w:p w:rsidR="00954D73" w:rsidRPr="006A1789" w:rsidP="00166882" w14:paraId="4989A946" w14:textId="4342F746">
      <w:pPr>
        <w:spacing w:after="0" w:line="240" w:lineRule="auto"/>
        <w:jc w:val="center"/>
        <w:rPr>
          <w:rFonts w:ascii="Times New Roman" w:hAnsi="Times New Roman" w:cs="Times New Roman"/>
          <w:sz w:val="36"/>
          <w:szCs w:val="36"/>
          <w:lang w:val="lv-LV"/>
        </w:rPr>
      </w:pPr>
      <w:r w:rsidRPr="006A1789">
        <w:rPr>
          <w:rFonts w:ascii="Times New Roman" w:hAnsi="Times New Roman" w:cs="Times New Roman"/>
          <w:sz w:val="36"/>
          <w:szCs w:val="36"/>
          <w:lang w:val="lv-LV"/>
        </w:rPr>
        <w:t>202</w:t>
      </w:r>
      <w:r w:rsidRPr="006A1789" w:rsidR="007C3FBE">
        <w:rPr>
          <w:rFonts w:ascii="Times New Roman" w:hAnsi="Times New Roman" w:cs="Times New Roman"/>
          <w:sz w:val="36"/>
          <w:szCs w:val="36"/>
          <w:lang w:val="lv-LV"/>
        </w:rPr>
        <w:t>4</w:t>
      </w:r>
      <w:r w:rsidRPr="006A1789">
        <w:rPr>
          <w:rFonts w:ascii="Times New Roman" w:hAnsi="Times New Roman" w:cs="Times New Roman"/>
          <w:sz w:val="36"/>
          <w:szCs w:val="36"/>
          <w:lang w:val="lv-LV"/>
        </w:rPr>
        <w:t>./202</w:t>
      </w:r>
      <w:r w:rsidRPr="006A1789" w:rsidR="007C3FBE">
        <w:rPr>
          <w:rFonts w:ascii="Times New Roman" w:hAnsi="Times New Roman" w:cs="Times New Roman"/>
          <w:sz w:val="36"/>
          <w:szCs w:val="36"/>
          <w:lang w:val="lv-LV"/>
        </w:rPr>
        <w:t>5</w:t>
      </w:r>
      <w:r w:rsidRPr="006A1789">
        <w:rPr>
          <w:rFonts w:ascii="Times New Roman" w:hAnsi="Times New Roman" w:cs="Times New Roman"/>
          <w:sz w:val="36"/>
          <w:szCs w:val="36"/>
          <w:lang w:val="lv-LV"/>
        </w:rPr>
        <w:t>.m.g.</w:t>
      </w:r>
    </w:p>
    <w:p w:rsidR="00954D73" w:rsidRPr="006A1789" w:rsidP="00166882" w14:paraId="44184155" w14:textId="718F209C">
      <w:pPr>
        <w:spacing w:after="0" w:line="240" w:lineRule="auto"/>
        <w:jc w:val="center"/>
        <w:rPr>
          <w:rFonts w:ascii="Times New Roman" w:hAnsi="Times New Roman" w:cs="Times New Roman"/>
          <w:lang w:val="lv-LV"/>
        </w:rPr>
      </w:pPr>
    </w:p>
    <w:p w:rsidR="00954D73" w:rsidRPr="006A1789" w:rsidP="00166882" w14:paraId="1AE2EC7F" w14:textId="0E97864D">
      <w:pPr>
        <w:spacing w:after="0" w:line="240" w:lineRule="auto"/>
        <w:jc w:val="center"/>
        <w:rPr>
          <w:rFonts w:ascii="Times New Roman" w:hAnsi="Times New Roman" w:cs="Times New Roman"/>
          <w:lang w:val="lv-LV"/>
        </w:rPr>
      </w:pPr>
    </w:p>
    <w:p w:rsidR="00954D73" w:rsidRPr="006A1789" w:rsidP="00166882" w14:paraId="6607FA5B" w14:textId="5B1C72B6">
      <w:pPr>
        <w:spacing w:after="0" w:line="240" w:lineRule="auto"/>
        <w:jc w:val="center"/>
        <w:rPr>
          <w:rFonts w:ascii="Times New Roman" w:hAnsi="Times New Roman" w:cs="Times New Roman"/>
          <w:lang w:val="lv-LV"/>
        </w:rPr>
      </w:pPr>
    </w:p>
    <w:p w:rsidR="00954D73" w:rsidRPr="006A1789" w:rsidP="00166882" w14:paraId="6D69A168" w14:textId="77777777">
      <w:pPr>
        <w:spacing w:after="0" w:line="240" w:lineRule="auto"/>
        <w:jc w:val="center"/>
        <w:rPr>
          <w:rFonts w:ascii="Times New Roman" w:hAnsi="Times New Roman" w:cs="Times New Roman"/>
          <w:lang w:val="lv-LV"/>
        </w:rPr>
      </w:pPr>
    </w:p>
    <w:p w:rsidR="00954D73" w:rsidRPr="006A1789" w:rsidP="00166882" w14:paraId="336E3717" w14:textId="77777777">
      <w:pPr>
        <w:spacing w:after="0" w:line="240" w:lineRule="auto"/>
        <w:jc w:val="center"/>
        <w:rPr>
          <w:rFonts w:ascii="Times New Roman" w:hAnsi="Times New Roman" w:cs="Times New Roman"/>
          <w:sz w:val="32"/>
          <w:szCs w:val="32"/>
          <w:lang w:val="lv-LV"/>
        </w:rPr>
      </w:pPr>
    </w:p>
    <w:p w:rsidR="004C5029" w:rsidRPr="006A1789" w:rsidP="00D45A74" w14:paraId="7B12C096" w14:textId="297AE2E1">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6A1789">
        <w:rPr>
          <w:rFonts w:ascii="Arial" w:eastAsia="Times New Roman" w:hAnsi="Arial" w:cs="Arial"/>
          <w:color w:val="414142"/>
          <w:sz w:val="20"/>
          <w:szCs w:val="20"/>
          <w:lang w:val="lv-LV"/>
        </w:rPr>
        <w:t xml:space="preserve">                                                                                       </w:t>
      </w:r>
    </w:p>
    <w:p w:rsidR="00954D73" w:rsidRPr="006A1789" w:rsidP="00166882" w14:paraId="240D3F1B" w14:textId="77777777">
      <w:pPr>
        <w:spacing w:after="0" w:line="240" w:lineRule="auto"/>
        <w:jc w:val="center"/>
        <w:rPr>
          <w:rFonts w:ascii="Times New Roman" w:hAnsi="Times New Roman" w:cs="Times New Roman"/>
          <w:sz w:val="32"/>
          <w:szCs w:val="32"/>
          <w:lang w:val="lv-LV"/>
        </w:rPr>
      </w:pPr>
    </w:p>
    <w:p w:rsidR="00954D73" w:rsidRPr="006A1789" w:rsidP="00166882" w14:paraId="2FA7F662" w14:textId="77777777">
      <w:pPr>
        <w:spacing w:after="0" w:line="240" w:lineRule="auto"/>
        <w:rPr>
          <w:rFonts w:ascii="Times New Roman" w:hAnsi="Times New Roman" w:cs="Times New Roman"/>
          <w:sz w:val="32"/>
          <w:szCs w:val="32"/>
          <w:lang w:val="lv-LV"/>
        </w:rPr>
      </w:pPr>
    </w:p>
    <w:p w:rsidR="00954D73" w:rsidRPr="006A1789" w:rsidP="00166882" w14:paraId="7D7D280B" w14:textId="77777777">
      <w:pPr>
        <w:spacing w:after="0" w:line="240" w:lineRule="auto"/>
        <w:jc w:val="center"/>
        <w:rPr>
          <w:rFonts w:ascii="Times New Roman" w:hAnsi="Times New Roman" w:cs="Times New Roman"/>
          <w:sz w:val="32"/>
          <w:szCs w:val="32"/>
          <w:lang w:val="lv-LV"/>
        </w:rPr>
      </w:pPr>
    </w:p>
    <w:p w:rsidR="00533831" w:rsidRPr="006A1789" w:rsidP="00845130" w14:paraId="33A9DD00" w14:textId="5E03EB04">
      <w:pPr>
        <w:pStyle w:val="ListParagraph"/>
        <w:numPr>
          <w:ilvl w:val="0"/>
          <w:numId w:val="1"/>
        </w:numPr>
        <w:spacing w:after="0" w:line="240" w:lineRule="auto"/>
        <w:ind w:left="284" w:hanging="284"/>
        <w:jc w:val="center"/>
        <w:rPr>
          <w:rFonts w:ascii="Times New Roman" w:eastAsia="Times New Roman" w:hAnsi="Times New Roman" w:cs="Times New Roman"/>
          <w:b/>
          <w:bCs/>
          <w:sz w:val="24"/>
          <w:szCs w:val="24"/>
          <w:lang w:val="lv-LV"/>
        </w:rPr>
      </w:pPr>
      <w:r w:rsidRPr="006A1789">
        <w:rPr>
          <w:rFonts w:ascii="Times New Roman" w:eastAsia="Times New Roman" w:hAnsi="Times New Roman" w:cs="Times New Roman"/>
          <w:b/>
          <w:bCs/>
          <w:sz w:val="24"/>
          <w:szCs w:val="24"/>
          <w:lang w:val="lv-LV"/>
        </w:rPr>
        <w:t xml:space="preserve">Izglītības iestādes darbības un izglītības programmas īstenošanas kvalitātes mērķi un to sasniegšanas </w:t>
      </w:r>
      <w:r w:rsidRPr="006A1789">
        <w:rPr>
          <w:rFonts w:ascii="Times New Roman" w:eastAsia="Times New Roman" w:hAnsi="Times New Roman" w:cs="Times New Roman"/>
          <w:b/>
          <w:bCs/>
          <w:sz w:val="24"/>
          <w:szCs w:val="24"/>
          <w:lang w:val="lv-LV"/>
        </w:rPr>
        <w:t>izvērtējums</w:t>
      </w:r>
      <w:r w:rsidRPr="006A1789">
        <w:rPr>
          <w:rFonts w:ascii="Times New Roman" w:eastAsia="Times New Roman" w:hAnsi="Times New Roman" w:cs="Times New Roman"/>
          <w:b/>
          <w:bCs/>
          <w:sz w:val="24"/>
          <w:szCs w:val="24"/>
          <w:lang w:val="lv-LV"/>
        </w:rPr>
        <w:t xml:space="preserve"> </w:t>
      </w:r>
    </w:p>
    <w:p w:rsidR="00586834" w:rsidRPr="006A1789" w:rsidP="00166882" w14:paraId="3F5A6DE1" w14:textId="77777777">
      <w:pPr>
        <w:spacing w:after="0" w:line="240" w:lineRule="auto"/>
        <w:rPr>
          <w:rFonts w:ascii="Times New Roman" w:hAnsi="Times New Roman" w:cs="Times New Roman"/>
          <w:sz w:val="24"/>
          <w:szCs w:val="24"/>
          <w:lang w:val="lv-LV"/>
        </w:rPr>
      </w:pPr>
    </w:p>
    <w:p w:rsidR="00D54398" w:rsidRPr="006A1789" w:rsidP="00845130" w14:paraId="6E7AF044" w14:textId="04A11838">
      <w:pPr>
        <w:pStyle w:val="ListParagraph"/>
        <w:numPr>
          <w:ilvl w:val="1"/>
          <w:numId w:val="2"/>
        </w:numPr>
        <w:spacing w:line="300" w:lineRule="exact"/>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Izglītojamo skaits un īstenotās </w:t>
      </w:r>
      <w:r w:rsidRPr="006A1789" w:rsidR="008B1AAC">
        <w:rPr>
          <w:rFonts w:ascii="Times New Roman" w:hAnsi="Times New Roman" w:cs="Times New Roman"/>
          <w:sz w:val="24"/>
          <w:szCs w:val="24"/>
          <w:lang w:val="lv-LV"/>
        </w:rPr>
        <w:t xml:space="preserve">interešu </w:t>
      </w:r>
      <w:r w:rsidRPr="006A1789">
        <w:rPr>
          <w:rFonts w:ascii="Times New Roman" w:hAnsi="Times New Roman" w:cs="Times New Roman"/>
          <w:sz w:val="24"/>
          <w:szCs w:val="24"/>
          <w:lang w:val="lv-LV"/>
        </w:rPr>
        <w:t xml:space="preserve">izglītības programmas </w:t>
      </w:r>
      <w:r w:rsidRPr="006A1789" w:rsidR="008B1AAC">
        <w:rPr>
          <w:rFonts w:ascii="Times New Roman" w:hAnsi="Times New Roman" w:cs="Times New Roman"/>
          <w:sz w:val="24"/>
          <w:szCs w:val="24"/>
          <w:lang w:val="lv-LV"/>
        </w:rPr>
        <w:t xml:space="preserve">(turpmāk – Programmas) </w:t>
      </w:r>
      <w:r w:rsidRPr="006A1789">
        <w:rPr>
          <w:rFonts w:ascii="Times New Roman" w:hAnsi="Times New Roman" w:cs="Times New Roman"/>
          <w:sz w:val="24"/>
          <w:szCs w:val="24"/>
          <w:lang w:val="lv-LV"/>
        </w:rPr>
        <w:t>202</w:t>
      </w:r>
      <w:r w:rsidRPr="006A1789" w:rsidR="007C3FBE">
        <w:rPr>
          <w:rFonts w:ascii="Times New Roman" w:hAnsi="Times New Roman" w:cs="Times New Roman"/>
          <w:sz w:val="24"/>
          <w:szCs w:val="24"/>
          <w:lang w:val="lv-LV"/>
        </w:rPr>
        <w:t>4</w:t>
      </w:r>
      <w:r w:rsidRPr="006A1789">
        <w:rPr>
          <w:rFonts w:ascii="Times New Roman" w:hAnsi="Times New Roman" w:cs="Times New Roman"/>
          <w:sz w:val="24"/>
          <w:szCs w:val="24"/>
          <w:lang w:val="lv-LV"/>
        </w:rPr>
        <w:t>./202</w:t>
      </w:r>
      <w:r w:rsidRPr="006A1789" w:rsidR="007C3FBE">
        <w:rPr>
          <w:rFonts w:ascii="Times New Roman" w:hAnsi="Times New Roman" w:cs="Times New Roman"/>
          <w:sz w:val="24"/>
          <w:szCs w:val="24"/>
          <w:lang w:val="lv-LV"/>
        </w:rPr>
        <w:t>5</w:t>
      </w:r>
      <w:r w:rsidRPr="006A1789">
        <w:rPr>
          <w:rFonts w:ascii="Times New Roman" w:hAnsi="Times New Roman" w:cs="Times New Roman"/>
          <w:sz w:val="24"/>
          <w:szCs w:val="24"/>
          <w:lang w:val="lv-LV"/>
        </w:rPr>
        <w:t>.m.g.</w:t>
      </w:r>
      <w:r w:rsidRPr="006A1789" w:rsidR="006342B2">
        <w:rPr>
          <w:rFonts w:ascii="Times New Roman" w:hAnsi="Times New Roman" w:cs="Times New Roman"/>
          <w:sz w:val="24"/>
          <w:szCs w:val="24"/>
          <w:lang w:val="lv-LV"/>
        </w:rPr>
        <w:t xml:space="preserve"> izglītības iestādē (turpmāk – Iestādē)</w:t>
      </w:r>
      <w:r w:rsidRPr="006A1789" w:rsidR="00CF43A6">
        <w:rPr>
          <w:rFonts w:ascii="Times New Roman" w:hAnsi="Times New Roman" w:cs="Times New Roman"/>
          <w:sz w:val="24"/>
          <w:szCs w:val="24"/>
          <w:lang w:val="lv-LV"/>
        </w:rPr>
        <w:t>.</w:t>
      </w:r>
    </w:p>
    <w:tbl>
      <w:tblPr>
        <w:tblW w:w="1020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53"/>
        <w:gridCol w:w="2835"/>
        <w:gridCol w:w="1975"/>
        <w:gridCol w:w="1144"/>
      </w:tblGrid>
      <w:tr w14:paraId="0714462D" w14:textId="6DDB0638" w:rsidTr="00F02E03">
        <w:tblPrEx>
          <w:tblW w:w="1020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351"/>
        </w:trPr>
        <w:tc>
          <w:tcPr>
            <w:tcW w:w="4253" w:type="dxa"/>
            <w:tcBorders>
              <w:top w:val="single" w:sz="4" w:space="0" w:color="auto"/>
              <w:left w:val="single" w:sz="4" w:space="0" w:color="auto"/>
              <w:bottom w:val="single" w:sz="4" w:space="0" w:color="auto"/>
              <w:right w:val="single" w:sz="4" w:space="0" w:color="auto"/>
            </w:tcBorders>
          </w:tcPr>
          <w:p w:rsidR="00B06095" w:rsidRPr="006A1789" w:rsidP="008B1AAC" w14:paraId="7706D09A" w14:textId="77777777">
            <w:pPr>
              <w:spacing w:after="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Programm</w:t>
            </w:r>
            <w:r w:rsidRPr="006A1789" w:rsidR="00932AFD">
              <w:rPr>
                <w:rFonts w:ascii="Times New Roman" w:hAnsi="Times New Roman" w:cs="Times New Roman"/>
                <w:sz w:val="24"/>
                <w:szCs w:val="24"/>
                <w:lang w:val="lv-LV"/>
              </w:rPr>
              <w:t>u</w:t>
            </w:r>
            <w:r w:rsidRPr="006A1789">
              <w:rPr>
                <w:rFonts w:ascii="Times New Roman" w:hAnsi="Times New Roman" w:cs="Times New Roman"/>
                <w:sz w:val="24"/>
                <w:szCs w:val="24"/>
                <w:lang w:val="lv-LV"/>
              </w:rPr>
              <w:t xml:space="preserve"> joma saskaņā ar Valsts izglītības informācijas sistēmas (turpmāk - VIIS) datiem</w:t>
            </w:r>
          </w:p>
          <w:p w:rsidR="00CF43A6" w:rsidRPr="006A1789" w:rsidP="008B1AAC" w14:paraId="749DBF98" w14:textId="1A757726">
            <w:pPr>
              <w:spacing w:after="0"/>
              <w:jc w:val="center"/>
              <w:rPr>
                <w:color w:val="808080" w:themeColor="background1" w:themeShade="80"/>
                <w:sz w:val="24"/>
                <w:szCs w:val="24"/>
                <w:lang w:val="lv-LV" w:eastAsia="lv-LV"/>
              </w:rPr>
            </w:pPr>
            <w:r w:rsidRPr="006A1789">
              <w:rPr>
                <w:rFonts w:ascii="Times New Roman" w:hAnsi="Times New Roman" w:cs="Times New Roman"/>
                <w:color w:val="808080" w:themeColor="background1" w:themeShade="80"/>
                <w:sz w:val="24"/>
                <w:szCs w:val="24"/>
                <w:lang w:val="lv-LV"/>
              </w:rPr>
              <w:t>*izdzēst, ja kāda joma nav attiecināma uz Iestādi</w:t>
            </w:r>
          </w:p>
        </w:tc>
        <w:tc>
          <w:tcPr>
            <w:tcW w:w="2835" w:type="dxa"/>
            <w:tcBorders>
              <w:left w:val="single" w:sz="4" w:space="0" w:color="auto"/>
            </w:tcBorders>
          </w:tcPr>
          <w:p w:rsidR="00B06095" w:rsidRPr="006A1789" w:rsidP="008B1AAC" w14:paraId="62CC2F11" w14:textId="77777777">
            <w:pPr>
              <w:spacing w:after="0" w:line="300" w:lineRule="exact"/>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Īstenošanas vietas adrese </w:t>
            </w:r>
          </w:p>
          <w:p w:rsidR="00B06095" w:rsidRPr="006A1789" w:rsidP="008B1AAC" w14:paraId="4E367AF6" w14:textId="77777777">
            <w:pPr>
              <w:spacing w:after="0" w:line="300" w:lineRule="exact"/>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(ja atšķiras no juridiskās adreses)</w:t>
            </w:r>
          </w:p>
        </w:tc>
        <w:tc>
          <w:tcPr>
            <w:tcW w:w="1975" w:type="dxa"/>
          </w:tcPr>
          <w:p w:rsidR="00B06095" w:rsidRPr="006A1789" w:rsidP="008B1AAC" w14:paraId="719CCC87" w14:textId="6D11AA3B">
            <w:pPr>
              <w:spacing w:after="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Izglītojamo skaits </w:t>
            </w:r>
            <w:r w:rsidRPr="006A1789" w:rsidR="00932AFD">
              <w:rPr>
                <w:rFonts w:ascii="Times New Roman" w:hAnsi="Times New Roman" w:cs="Times New Roman"/>
                <w:sz w:val="24"/>
                <w:szCs w:val="24"/>
                <w:lang w:val="lv-LV"/>
              </w:rPr>
              <w:t xml:space="preserve">Programmās </w:t>
            </w:r>
            <w:r w:rsidRPr="006A1789">
              <w:rPr>
                <w:rFonts w:ascii="Times New Roman" w:hAnsi="Times New Roman" w:cs="Times New Roman"/>
                <w:sz w:val="24"/>
                <w:szCs w:val="24"/>
                <w:lang w:val="lv-LV"/>
              </w:rPr>
              <w:t xml:space="preserve">saskaņā ar VIIS datiem </w:t>
            </w:r>
          </w:p>
          <w:p w:rsidR="00B06095" w:rsidRPr="006A1789" w:rsidP="008B1AAC" w14:paraId="1B181CC4" w14:textId="7C181A05">
            <w:pPr>
              <w:spacing w:after="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(uz 01.10.202</w:t>
            </w:r>
            <w:r w:rsidRPr="006A1789" w:rsidR="007C3FBE">
              <w:rPr>
                <w:rFonts w:ascii="Times New Roman" w:hAnsi="Times New Roman" w:cs="Times New Roman"/>
                <w:sz w:val="24"/>
                <w:szCs w:val="24"/>
                <w:lang w:val="lv-LV"/>
              </w:rPr>
              <w:t>4</w:t>
            </w:r>
            <w:r w:rsidRPr="006A1789">
              <w:rPr>
                <w:rFonts w:ascii="Times New Roman" w:hAnsi="Times New Roman" w:cs="Times New Roman"/>
                <w:sz w:val="24"/>
                <w:szCs w:val="24"/>
                <w:lang w:val="lv-LV"/>
              </w:rPr>
              <w:t>.)</w:t>
            </w:r>
          </w:p>
        </w:tc>
        <w:tc>
          <w:tcPr>
            <w:tcW w:w="1144" w:type="dxa"/>
          </w:tcPr>
          <w:p w:rsidR="00B06095" w:rsidRPr="006A1789" w:rsidP="008B1AAC" w14:paraId="068A964C" w14:textId="41FC6570">
            <w:pPr>
              <w:spacing w:after="0" w:line="300" w:lineRule="exact"/>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Programmu skaits</w:t>
            </w:r>
          </w:p>
        </w:tc>
      </w:tr>
      <w:tr w14:paraId="5770C3A3" w14:textId="25F18C5E" w:rsidTr="00F02E03">
        <w:tblPrEx>
          <w:tblW w:w="10207" w:type="dxa"/>
          <w:tblInd w:w="-704" w:type="dxa"/>
          <w:tblLayout w:type="fixed"/>
          <w:tblCellMar>
            <w:left w:w="0" w:type="dxa"/>
            <w:right w:w="0" w:type="dxa"/>
          </w:tblCellMar>
          <w:tblLook w:val="0000"/>
        </w:tblPrEx>
        <w:trPr>
          <w:trHeight w:val="581"/>
        </w:trPr>
        <w:tc>
          <w:tcPr>
            <w:tcW w:w="4253" w:type="dxa"/>
            <w:tcBorders>
              <w:left w:val="single" w:sz="4" w:space="0" w:color="auto"/>
              <w:bottom w:val="single" w:sz="4" w:space="0" w:color="auto"/>
              <w:right w:val="single" w:sz="4" w:space="0" w:color="auto"/>
            </w:tcBorders>
          </w:tcPr>
          <w:p w:rsidR="00B06095" w:rsidRPr="00CF7B16" w:rsidP="00F02E03" w14:paraId="5957E6BC" w14:textId="12311389">
            <w:pPr>
              <w:spacing w:after="0" w:line="300" w:lineRule="exact"/>
              <w:rPr>
                <w:rFonts w:ascii="Times New Roman" w:hAnsi="Times New Roman" w:cs="Times New Roman"/>
                <w:sz w:val="26"/>
                <w:szCs w:val="26"/>
                <w:lang w:val="lv-LV"/>
              </w:rPr>
            </w:pPr>
            <w:r w:rsidRPr="00CF7B16">
              <w:rPr>
                <w:rFonts w:ascii="Times New Roman" w:hAnsi="Times New Roman" w:cs="Times New Roman"/>
                <w:sz w:val="26"/>
                <w:szCs w:val="26"/>
                <w:lang w:val="lv-LV" w:eastAsia="lv-LV"/>
              </w:rPr>
              <w:t>Kultūrizglītība, Deja</w:t>
            </w:r>
          </w:p>
        </w:tc>
        <w:tc>
          <w:tcPr>
            <w:tcW w:w="2835" w:type="dxa"/>
            <w:tcBorders>
              <w:left w:val="single" w:sz="4" w:space="0" w:color="auto"/>
            </w:tcBorders>
          </w:tcPr>
          <w:p w:rsidR="00CF7B16" w:rsidRPr="00CF7B16" w:rsidP="00CF7B16" w14:paraId="452DF124" w14:textId="1E591A90">
            <w:pPr>
              <w:spacing w:line="240" w:lineRule="auto"/>
              <w:jc w:val="center"/>
              <w:rPr>
                <w:rFonts w:ascii="Times New Roman" w:hAnsi="Times New Roman" w:cs="Times New Roman"/>
                <w:color w:val="000000"/>
                <w:sz w:val="26"/>
                <w:szCs w:val="26"/>
                <w:lang w:val="lv-LV"/>
              </w:rPr>
            </w:pPr>
            <w:r w:rsidRPr="00CF7B16">
              <w:rPr>
                <w:rFonts w:ascii="Times New Roman" w:hAnsi="Times New Roman" w:cs="Times New Roman"/>
                <w:color w:val="000000"/>
                <w:sz w:val="26"/>
                <w:szCs w:val="26"/>
                <w:lang w:val="lv-LV"/>
              </w:rPr>
              <w:t xml:space="preserve">Rīgas Itas Kozakēvičas poļu vidusskola, Nīcgales iela 15, </w:t>
            </w:r>
          </w:p>
          <w:p w:rsidR="00B06095" w:rsidRPr="00CF7B16" w:rsidP="008B1AAC" w14:paraId="1C3B96B0" w14:textId="77777777">
            <w:pPr>
              <w:spacing w:after="0" w:line="300" w:lineRule="exact"/>
              <w:jc w:val="center"/>
              <w:rPr>
                <w:rFonts w:ascii="Times New Roman" w:hAnsi="Times New Roman" w:cs="Times New Roman"/>
                <w:sz w:val="26"/>
                <w:szCs w:val="26"/>
                <w:lang w:val="lv-LV"/>
              </w:rPr>
            </w:pPr>
          </w:p>
        </w:tc>
        <w:tc>
          <w:tcPr>
            <w:tcW w:w="1975" w:type="dxa"/>
          </w:tcPr>
          <w:p w:rsidR="00B06095" w:rsidRPr="00CF7B16" w:rsidP="008B1AAC" w14:paraId="35108FFE" w14:textId="315F377B">
            <w:pPr>
              <w:spacing w:after="0" w:line="300" w:lineRule="exact"/>
              <w:jc w:val="center"/>
              <w:rPr>
                <w:rFonts w:ascii="Times New Roman" w:hAnsi="Times New Roman" w:cs="Times New Roman"/>
                <w:sz w:val="26"/>
                <w:szCs w:val="26"/>
                <w:lang w:val="lv-LV"/>
              </w:rPr>
            </w:pPr>
            <w:r>
              <w:rPr>
                <w:rFonts w:ascii="Times New Roman" w:hAnsi="Times New Roman" w:cs="Times New Roman"/>
                <w:sz w:val="26"/>
                <w:szCs w:val="26"/>
                <w:lang w:val="lv-LV"/>
              </w:rPr>
              <w:t>159</w:t>
            </w:r>
          </w:p>
        </w:tc>
        <w:tc>
          <w:tcPr>
            <w:tcW w:w="1144" w:type="dxa"/>
          </w:tcPr>
          <w:p w:rsidR="00B06095" w:rsidRPr="00CF7B16" w:rsidP="008B1AAC" w14:paraId="3EA2A7A6" w14:textId="5B5CD343">
            <w:pPr>
              <w:spacing w:after="0" w:line="300" w:lineRule="exact"/>
              <w:jc w:val="center"/>
              <w:rPr>
                <w:rFonts w:ascii="Times New Roman" w:hAnsi="Times New Roman" w:cs="Times New Roman"/>
                <w:sz w:val="26"/>
                <w:szCs w:val="26"/>
                <w:lang w:val="lv-LV"/>
              </w:rPr>
            </w:pPr>
            <w:r w:rsidRPr="00CF7B16">
              <w:rPr>
                <w:rFonts w:ascii="Times New Roman" w:hAnsi="Times New Roman" w:cs="Times New Roman"/>
                <w:sz w:val="26"/>
                <w:szCs w:val="26"/>
                <w:lang w:val="lv-LV"/>
              </w:rPr>
              <w:t>1</w:t>
            </w:r>
          </w:p>
        </w:tc>
      </w:tr>
      <w:tr w14:paraId="08F174EB" w14:textId="0106594F"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B06095" w:rsidRPr="006A1789" w:rsidP="00F02E03" w14:paraId="1C0E1F2E" w14:textId="6C368CC0">
            <w:pPr>
              <w:spacing w:after="0" w:line="300" w:lineRule="exact"/>
              <w:rPr>
                <w:rFonts w:ascii="Times New Roman" w:hAnsi="Times New Roman" w:cs="Times New Roman"/>
                <w:sz w:val="24"/>
                <w:szCs w:val="24"/>
                <w:lang w:val="lv-LV"/>
              </w:rPr>
            </w:pPr>
            <w:r w:rsidRPr="006A1789">
              <w:rPr>
                <w:rFonts w:ascii="Times New Roman" w:hAnsi="Times New Roman" w:cs="Times New Roman"/>
                <w:lang w:val="lv-LV" w:eastAsia="lv-LV"/>
              </w:rPr>
              <w:t>Kultūrizglītība, Mūzika</w:t>
            </w:r>
          </w:p>
        </w:tc>
        <w:tc>
          <w:tcPr>
            <w:tcW w:w="2835" w:type="dxa"/>
            <w:tcBorders>
              <w:left w:val="single" w:sz="4" w:space="0" w:color="auto"/>
            </w:tcBorders>
          </w:tcPr>
          <w:p w:rsidR="00B06095" w:rsidRPr="006A1789" w:rsidP="008B1AAC" w14:paraId="64CEEED1" w14:textId="77777777">
            <w:pPr>
              <w:spacing w:after="0" w:line="300" w:lineRule="exact"/>
              <w:jc w:val="center"/>
              <w:rPr>
                <w:rFonts w:ascii="Times New Roman" w:hAnsi="Times New Roman" w:cs="Times New Roman"/>
                <w:sz w:val="24"/>
                <w:szCs w:val="24"/>
                <w:lang w:val="lv-LV"/>
              </w:rPr>
            </w:pPr>
          </w:p>
        </w:tc>
        <w:tc>
          <w:tcPr>
            <w:tcW w:w="1975" w:type="dxa"/>
          </w:tcPr>
          <w:p w:rsidR="00B06095" w:rsidRPr="006A1789" w:rsidP="008B1AAC" w14:paraId="71ACB039" w14:textId="155DF4EF">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38</w:t>
            </w:r>
          </w:p>
        </w:tc>
        <w:tc>
          <w:tcPr>
            <w:tcW w:w="1144" w:type="dxa"/>
          </w:tcPr>
          <w:p w:rsidR="00B06095" w:rsidRPr="006A1789" w:rsidP="008B1AAC" w14:paraId="6B9CE28B" w14:textId="4AC80B6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14:paraId="0A9325E3" w14:textId="77777777"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B06095" w:rsidRPr="006A1789" w:rsidP="00F02E03" w14:paraId="68D3BA9E" w14:textId="18D87C2E">
            <w:pPr>
              <w:spacing w:after="0" w:line="300" w:lineRule="exact"/>
              <w:rPr>
                <w:rFonts w:ascii="Times New Roman" w:hAnsi="Times New Roman" w:cs="Times New Roman"/>
                <w:lang w:val="lv-LV" w:eastAsia="lv-LV"/>
              </w:rPr>
            </w:pPr>
            <w:r w:rsidRPr="006A1789">
              <w:rPr>
                <w:rFonts w:ascii="Times New Roman" w:hAnsi="Times New Roman" w:cs="Times New Roman"/>
                <w:lang w:val="lv-LV" w:eastAsia="lv-LV"/>
              </w:rPr>
              <w:t>Kultūrizglītība, Vizuālā, vizuāli plastiskā māksla</w:t>
            </w:r>
          </w:p>
        </w:tc>
        <w:tc>
          <w:tcPr>
            <w:tcW w:w="2835" w:type="dxa"/>
            <w:tcBorders>
              <w:left w:val="single" w:sz="4" w:space="0" w:color="auto"/>
            </w:tcBorders>
          </w:tcPr>
          <w:p w:rsidR="00B06095" w:rsidRPr="006A1789" w:rsidP="008B1AAC" w14:paraId="1DAB2694" w14:textId="77777777">
            <w:pPr>
              <w:spacing w:after="0" w:line="300" w:lineRule="exact"/>
              <w:jc w:val="center"/>
              <w:rPr>
                <w:rFonts w:ascii="Times New Roman" w:hAnsi="Times New Roman" w:cs="Times New Roman"/>
                <w:sz w:val="24"/>
                <w:szCs w:val="24"/>
                <w:lang w:val="lv-LV"/>
              </w:rPr>
            </w:pPr>
          </w:p>
        </w:tc>
        <w:tc>
          <w:tcPr>
            <w:tcW w:w="1975" w:type="dxa"/>
          </w:tcPr>
          <w:p w:rsidR="00B06095" w:rsidRPr="006A1789" w:rsidP="008B1AAC" w14:paraId="49F3B3D0" w14:textId="09441163">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92</w:t>
            </w:r>
          </w:p>
        </w:tc>
        <w:tc>
          <w:tcPr>
            <w:tcW w:w="1144" w:type="dxa"/>
          </w:tcPr>
          <w:p w:rsidR="00B06095" w:rsidRPr="006A1789" w:rsidP="008B1AAC" w14:paraId="2546074F" w14:textId="37A31DDE">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14:paraId="1DD3C4B6" w14:textId="77777777"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B06095" w:rsidRPr="006A1789" w:rsidP="00F02E03" w14:paraId="54166F53" w14:textId="7B99BA10">
            <w:pPr>
              <w:spacing w:after="0" w:line="300" w:lineRule="exact"/>
              <w:rPr>
                <w:rFonts w:ascii="Times New Roman" w:hAnsi="Times New Roman" w:cs="Times New Roman"/>
                <w:lang w:val="lv-LV" w:eastAsia="lv-LV"/>
              </w:rPr>
            </w:pPr>
            <w:r w:rsidRPr="006A1789">
              <w:rPr>
                <w:rFonts w:ascii="Times New Roman" w:hAnsi="Times New Roman" w:cs="Times New Roman"/>
                <w:lang w:val="lv-LV" w:eastAsia="lv-LV"/>
              </w:rPr>
              <w:t xml:space="preserve">Inženierzinātne, Auto/moto/avio/raķešu, ūdens transporta </w:t>
            </w:r>
            <w:r w:rsidRPr="006A1789">
              <w:rPr>
                <w:rFonts w:ascii="Times New Roman" w:hAnsi="Times New Roman" w:cs="Times New Roman"/>
                <w:lang w:val="lv-LV" w:eastAsia="lv-LV"/>
              </w:rPr>
              <w:t>modelisms</w:t>
            </w:r>
          </w:p>
        </w:tc>
        <w:tc>
          <w:tcPr>
            <w:tcW w:w="2835" w:type="dxa"/>
            <w:tcBorders>
              <w:left w:val="single" w:sz="4" w:space="0" w:color="auto"/>
            </w:tcBorders>
          </w:tcPr>
          <w:p w:rsidR="00B06095" w:rsidRPr="006A1789" w:rsidP="008B1AAC" w14:paraId="7BB9ABD3" w14:textId="77777777">
            <w:pPr>
              <w:spacing w:after="0" w:line="300" w:lineRule="exact"/>
              <w:jc w:val="center"/>
              <w:rPr>
                <w:rFonts w:ascii="Times New Roman" w:hAnsi="Times New Roman" w:cs="Times New Roman"/>
                <w:sz w:val="24"/>
                <w:szCs w:val="24"/>
                <w:lang w:val="lv-LV"/>
              </w:rPr>
            </w:pPr>
          </w:p>
        </w:tc>
        <w:tc>
          <w:tcPr>
            <w:tcW w:w="1975" w:type="dxa"/>
          </w:tcPr>
          <w:p w:rsidR="00B06095" w:rsidRPr="006A1789" w:rsidP="008B1AAC" w14:paraId="1D01B457" w14:textId="403F210D">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27</w:t>
            </w:r>
          </w:p>
        </w:tc>
        <w:tc>
          <w:tcPr>
            <w:tcW w:w="1144" w:type="dxa"/>
          </w:tcPr>
          <w:p w:rsidR="00B06095" w:rsidRPr="006A1789" w:rsidP="008B1AAC" w14:paraId="65703CA7" w14:textId="07BD99D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14:paraId="683D1F89" w14:textId="77777777"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C81F7D" w:rsidRPr="006A1789" w:rsidP="00F02E03" w14:paraId="4DFEA94C" w14:textId="464FF41D">
            <w:pPr>
              <w:spacing w:after="0"/>
              <w:rPr>
                <w:rFonts w:ascii="Times New Roman" w:hAnsi="Times New Roman" w:cs="Times New Roman"/>
                <w:lang w:val="lv-LV"/>
              </w:rPr>
            </w:pPr>
            <w:r w:rsidRPr="006A1789">
              <w:rPr>
                <w:rFonts w:ascii="Times New Roman" w:hAnsi="Times New Roman" w:cs="Times New Roman"/>
                <w:lang w:val="lv-LV"/>
              </w:rPr>
              <w:t>Tehnoloģijas, Datorika</w:t>
            </w:r>
          </w:p>
        </w:tc>
        <w:tc>
          <w:tcPr>
            <w:tcW w:w="2835" w:type="dxa"/>
            <w:tcBorders>
              <w:left w:val="single" w:sz="4" w:space="0" w:color="auto"/>
            </w:tcBorders>
          </w:tcPr>
          <w:p w:rsidR="00C81F7D" w:rsidRPr="006A1789" w:rsidP="008B1AAC" w14:paraId="3DB19B4B" w14:textId="77777777">
            <w:pPr>
              <w:spacing w:after="0" w:line="300" w:lineRule="exact"/>
              <w:jc w:val="center"/>
              <w:rPr>
                <w:rFonts w:ascii="Times New Roman" w:hAnsi="Times New Roman" w:cs="Times New Roman"/>
                <w:sz w:val="24"/>
                <w:szCs w:val="24"/>
                <w:lang w:val="lv-LV"/>
              </w:rPr>
            </w:pPr>
          </w:p>
        </w:tc>
        <w:tc>
          <w:tcPr>
            <w:tcW w:w="1975" w:type="dxa"/>
          </w:tcPr>
          <w:p w:rsidR="00C81F7D" w:rsidRPr="006A1789" w:rsidP="008B1AAC" w14:paraId="619F63C3" w14:textId="62C25AE8">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46</w:t>
            </w:r>
          </w:p>
        </w:tc>
        <w:tc>
          <w:tcPr>
            <w:tcW w:w="1144" w:type="dxa"/>
          </w:tcPr>
          <w:p w:rsidR="00C81F7D" w:rsidRPr="006A1789" w:rsidP="008B1AAC" w14:paraId="3AC30FAC" w14:textId="0FC40F9F">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14:paraId="2CCED091" w14:textId="77777777"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C81F7D" w:rsidRPr="006A1789" w:rsidP="00F02E03" w14:paraId="36E56F73" w14:textId="35BA1547">
            <w:pPr>
              <w:spacing w:after="0"/>
              <w:rPr>
                <w:rFonts w:ascii="Times New Roman" w:hAnsi="Times New Roman" w:cs="Times New Roman"/>
                <w:lang w:val="lv-LV"/>
              </w:rPr>
            </w:pPr>
            <w:r w:rsidRPr="006A1789">
              <w:rPr>
                <w:rFonts w:ascii="Times New Roman" w:hAnsi="Times New Roman" w:cs="Times New Roman"/>
                <w:lang w:val="lv-LV"/>
              </w:rPr>
              <w:t>Inženierzinātne, Konstruēšana un tehniskā modelēšana</w:t>
            </w:r>
          </w:p>
        </w:tc>
        <w:tc>
          <w:tcPr>
            <w:tcW w:w="2835" w:type="dxa"/>
            <w:tcBorders>
              <w:left w:val="single" w:sz="4" w:space="0" w:color="auto"/>
            </w:tcBorders>
          </w:tcPr>
          <w:p w:rsidR="00C81F7D" w:rsidRPr="006A1789" w:rsidP="008B1AAC" w14:paraId="1AF15A88" w14:textId="77777777">
            <w:pPr>
              <w:spacing w:after="0" w:line="300" w:lineRule="exact"/>
              <w:jc w:val="center"/>
              <w:rPr>
                <w:rFonts w:ascii="Times New Roman" w:hAnsi="Times New Roman" w:cs="Times New Roman"/>
                <w:sz w:val="24"/>
                <w:szCs w:val="24"/>
                <w:lang w:val="lv-LV"/>
              </w:rPr>
            </w:pPr>
          </w:p>
        </w:tc>
        <w:tc>
          <w:tcPr>
            <w:tcW w:w="1975" w:type="dxa"/>
          </w:tcPr>
          <w:p w:rsidR="00C81F7D" w:rsidRPr="006A1789" w:rsidP="008B1AAC" w14:paraId="382ADF62" w14:textId="3DDC234D">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59</w:t>
            </w:r>
          </w:p>
        </w:tc>
        <w:tc>
          <w:tcPr>
            <w:tcW w:w="1144" w:type="dxa"/>
          </w:tcPr>
          <w:p w:rsidR="00C81F7D" w:rsidRPr="006A1789" w:rsidP="008B1AAC" w14:paraId="5FC8937B" w14:textId="6F980EEA">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14:paraId="67E7808E" w14:textId="77777777"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C81F7D" w:rsidRPr="006A1789" w:rsidP="00F02E03" w14:paraId="05B8A608" w14:textId="77E53B08">
            <w:pPr>
              <w:spacing w:after="0"/>
              <w:rPr>
                <w:rFonts w:ascii="Times New Roman" w:hAnsi="Times New Roman" w:cs="Times New Roman"/>
                <w:lang w:val="lv-LV"/>
              </w:rPr>
            </w:pPr>
            <w:r w:rsidRPr="006A1789">
              <w:rPr>
                <w:rFonts w:ascii="Times New Roman" w:hAnsi="Times New Roman" w:cs="Times New Roman"/>
                <w:lang w:val="lv-LV"/>
              </w:rPr>
              <w:t>Tehnoloģijas, Dizains un tehnoloģijas</w:t>
            </w:r>
          </w:p>
        </w:tc>
        <w:tc>
          <w:tcPr>
            <w:tcW w:w="2835" w:type="dxa"/>
            <w:tcBorders>
              <w:left w:val="single" w:sz="4" w:space="0" w:color="auto"/>
            </w:tcBorders>
          </w:tcPr>
          <w:p w:rsidR="00C81F7D" w:rsidRPr="006A1789" w:rsidP="008B1AAC" w14:paraId="17C645C5" w14:textId="77777777">
            <w:pPr>
              <w:spacing w:after="0" w:line="300" w:lineRule="exact"/>
              <w:jc w:val="center"/>
              <w:rPr>
                <w:rFonts w:ascii="Times New Roman" w:hAnsi="Times New Roman" w:cs="Times New Roman"/>
                <w:sz w:val="24"/>
                <w:szCs w:val="24"/>
                <w:lang w:val="lv-LV"/>
              </w:rPr>
            </w:pPr>
          </w:p>
        </w:tc>
        <w:tc>
          <w:tcPr>
            <w:tcW w:w="1975" w:type="dxa"/>
          </w:tcPr>
          <w:p w:rsidR="00C81F7D" w:rsidRPr="006A1789" w:rsidP="008B1AAC" w14:paraId="2C6F4745" w14:textId="6268B121">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198</w:t>
            </w:r>
          </w:p>
        </w:tc>
        <w:tc>
          <w:tcPr>
            <w:tcW w:w="1144" w:type="dxa"/>
          </w:tcPr>
          <w:p w:rsidR="00C81F7D" w:rsidRPr="006A1789" w:rsidP="008B1AAC" w14:paraId="440DFE74" w14:textId="66E8A36E">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8</w:t>
            </w:r>
          </w:p>
        </w:tc>
      </w:tr>
      <w:tr w14:paraId="2195CA3E" w14:textId="77777777"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C81F7D" w:rsidRPr="006A1789" w:rsidP="00F02E03" w14:paraId="62AEC2EF" w14:textId="698221DF">
            <w:pPr>
              <w:spacing w:after="0"/>
              <w:rPr>
                <w:rFonts w:ascii="Times New Roman" w:hAnsi="Times New Roman" w:cs="Times New Roman"/>
                <w:lang w:val="lv-LV"/>
              </w:rPr>
            </w:pPr>
            <w:r w:rsidRPr="006A1789">
              <w:rPr>
                <w:rFonts w:ascii="Times New Roman" w:hAnsi="Times New Roman" w:cs="Times New Roman"/>
                <w:lang w:val="lv-LV"/>
              </w:rPr>
              <w:t>Tehnoloģijas, Radošās industrijas</w:t>
            </w:r>
          </w:p>
        </w:tc>
        <w:tc>
          <w:tcPr>
            <w:tcW w:w="2835" w:type="dxa"/>
            <w:tcBorders>
              <w:left w:val="single" w:sz="4" w:space="0" w:color="auto"/>
            </w:tcBorders>
          </w:tcPr>
          <w:p w:rsidR="00C81F7D" w:rsidRPr="006A1789" w:rsidP="008B1AAC" w14:paraId="65792D47" w14:textId="77777777">
            <w:pPr>
              <w:spacing w:after="0" w:line="300" w:lineRule="exact"/>
              <w:jc w:val="center"/>
              <w:rPr>
                <w:rFonts w:ascii="Times New Roman" w:hAnsi="Times New Roman" w:cs="Times New Roman"/>
                <w:sz w:val="24"/>
                <w:szCs w:val="24"/>
                <w:lang w:val="lv-LV"/>
              </w:rPr>
            </w:pPr>
          </w:p>
        </w:tc>
        <w:tc>
          <w:tcPr>
            <w:tcW w:w="1975" w:type="dxa"/>
          </w:tcPr>
          <w:p w:rsidR="00C81F7D" w:rsidRPr="006A1789" w:rsidP="008B1AAC" w14:paraId="74CAF08E" w14:textId="33EA2013">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49</w:t>
            </w:r>
          </w:p>
        </w:tc>
        <w:tc>
          <w:tcPr>
            <w:tcW w:w="1144" w:type="dxa"/>
          </w:tcPr>
          <w:p w:rsidR="00C81F7D" w:rsidRPr="006A1789" w:rsidP="008B1AAC" w14:paraId="287B69C7" w14:textId="79D221BF">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14:paraId="43592C10" w14:textId="77777777"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B32AAA" w:rsidRPr="006A1789" w:rsidP="00F02E03" w14:paraId="2EEB5462" w14:textId="3B52F6F3">
            <w:pPr>
              <w:spacing w:after="0"/>
              <w:rPr>
                <w:rFonts w:ascii="Times New Roman" w:hAnsi="Times New Roman" w:cs="Times New Roman"/>
                <w:lang w:val="lv-LV"/>
              </w:rPr>
            </w:pPr>
            <w:r w:rsidRPr="006A1789">
              <w:rPr>
                <w:rFonts w:ascii="Times New Roman" w:hAnsi="Times New Roman" w:cs="Times New Roman"/>
                <w:lang w:val="lv-LV"/>
              </w:rPr>
              <w:t>Sports, Galda spēles</w:t>
            </w:r>
          </w:p>
        </w:tc>
        <w:tc>
          <w:tcPr>
            <w:tcW w:w="2835" w:type="dxa"/>
            <w:tcBorders>
              <w:left w:val="single" w:sz="4" w:space="0" w:color="auto"/>
            </w:tcBorders>
          </w:tcPr>
          <w:p w:rsidR="00B32AAA" w:rsidRPr="006A1789" w:rsidP="008B1AAC" w14:paraId="15110979" w14:textId="77777777">
            <w:pPr>
              <w:spacing w:after="0" w:line="300" w:lineRule="exact"/>
              <w:jc w:val="center"/>
              <w:rPr>
                <w:rFonts w:ascii="Times New Roman" w:hAnsi="Times New Roman" w:cs="Times New Roman"/>
                <w:sz w:val="24"/>
                <w:szCs w:val="24"/>
                <w:lang w:val="lv-LV"/>
              </w:rPr>
            </w:pPr>
          </w:p>
        </w:tc>
        <w:tc>
          <w:tcPr>
            <w:tcW w:w="1975" w:type="dxa"/>
          </w:tcPr>
          <w:p w:rsidR="00B32AAA" w:rsidRPr="006A1789" w:rsidP="008B1AAC" w14:paraId="49A52094" w14:textId="3FDEBEA7">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28</w:t>
            </w:r>
          </w:p>
        </w:tc>
        <w:tc>
          <w:tcPr>
            <w:tcW w:w="1144" w:type="dxa"/>
          </w:tcPr>
          <w:p w:rsidR="00B32AAA" w:rsidRPr="006A1789" w:rsidP="008B1AAC" w14:paraId="5EDF9B64" w14:textId="193D0CCD">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14:paraId="6DCD7E68" w14:textId="77777777"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B32AAA" w:rsidRPr="006A1789" w:rsidP="00F02E03" w14:paraId="6128FD34" w14:textId="2B9EE0A4">
            <w:pPr>
              <w:spacing w:after="0"/>
              <w:rPr>
                <w:rFonts w:ascii="Times New Roman" w:hAnsi="Times New Roman" w:cs="Times New Roman"/>
                <w:lang w:val="lv-LV"/>
              </w:rPr>
            </w:pPr>
            <w:r w:rsidRPr="006A1789">
              <w:rPr>
                <w:rFonts w:ascii="Times New Roman" w:hAnsi="Times New Roman" w:cs="Times New Roman"/>
                <w:lang w:val="lv-LV"/>
              </w:rPr>
              <w:t>Sports un fiziskās aktivitātes, Individuālie sporta veidi</w:t>
            </w:r>
          </w:p>
        </w:tc>
        <w:tc>
          <w:tcPr>
            <w:tcW w:w="2835" w:type="dxa"/>
            <w:tcBorders>
              <w:left w:val="single" w:sz="4" w:space="0" w:color="auto"/>
            </w:tcBorders>
          </w:tcPr>
          <w:p w:rsidR="00B32AAA" w:rsidP="008B1AAC" w14:paraId="5DAE22C5" w14:textId="71E2F452">
            <w:pPr>
              <w:spacing w:after="0" w:line="300" w:lineRule="exact"/>
              <w:jc w:val="center"/>
              <w:rPr>
                <w:rFonts w:ascii="Times New Roman" w:hAnsi="Times New Roman" w:cs="Times New Roman"/>
                <w:sz w:val="24"/>
                <w:szCs w:val="24"/>
                <w:lang w:val="lv-LV"/>
              </w:rPr>
            </w:pPr>
            <w:r w:rsidRPr="00CF7B16">
              <w:rPr>
                <w:rFonts w:ascii="Times New Roman" w:hAnsi="Times New Roman" w:cs="Times New Roman"/>
                <w:sz w:val="24"/>
                <w:szCs w:val="24"/>
                <w:lang w:val="lv-LV"/>
              </w:rPr>
              <w:t>Rīgas bērnu un jauniešu centrs "Auseklis", Vizlas iela 1, Rīga</w:t>
            </w:r>
          </w:p>
          <w:p w:rsidR="00CF7B16" w:rsidP="008B1AAC" w14:paraId="2AC3CFA6" w14:textId="77EEB506">
            <w:pPr>
              <w:spacing w:after="0" w:line="300" w:lineRule="exact"/>
              <w:jc w:val="center"/>
              <w:rPr>
                <w:rFonts w:ascii="Times New Roman" w:hAnsi="Times New Roman" w:cs="Times New Roman"/>
                <w:sz w:val="24"/>
                <w:szCs w:val="24"/>
                <w:lang w:val="lv-LV"/>
              </w:rPr>
            </w:pPr>
            <w:r w:rsidRPr="00CF7B16">
              <w:rPr>
                <w:rFonts w:ascii="Times New Roman" w:hAnsi="Times New Roman" w:cs="Times New Roman"/>
                <w:sz w:val="24"/>
                <w:szCs w:val="24"/>
                <w:lang w:val="lv-LV"/>
              </w:rPr>
              <w:t>Rīgas 69. pamatskola,  Imantas iela 11a, Rīga,</w:t>
            </w:r>
          </w:p>
          <w:p w:rsidR="00CF7B16" w:rsidP="008B1AAC" w14:paraId="1BA3A6C9" w14:textId="24D3B8B3">
            <w:pPr>
              <w:spacing w:after="0" w:line="300" w:lineRule="exact"/>
              <w:jc w:val="center"/>
              <w:rPr>
                <w:rFonts w:ascii="Times New Roman" w:hAnsi="Times New Roman" w:cs="Times New Roman"/>
                <w:sz w:val="24"/>
                <w:szCs w:val="24"/>
                <w:lang w:val="lv-LV"/>
              </w:rPr>
            </w:pPr>
            <w:r w:rsidRPr="00CF7B16">
              <w:rPr>
                <w:rFonts w:ascii="Times New Roman" w:hAnsi="Times New Roman" w:cs="Times New Roman"/>
                <w:sz w:val="24"/>
                <w:szCs w:val="24"/>
                <w:lang w:val="lv-LV"/>
              </w:rPr>
              <w:t>LU sporta zāle, Aspazijas bulvāris 5, Rīga</w:t>
            </w:r>
          </w:p>
          <w:p w:rsidR="00CF7B16" w:rsidP="008B1AAC" w14:paraId="696176A1" w14:textId="54C741D4">
            <w:pPr>
              <w:spacing w:after="0" w:line="300" w:lineRule="exact"/>
              <w:jc w:val="center"/>
              <w:rPr>
                <w:rFonts w:ascii="Times New Roman" w:hAnsi="Times New Roman" w:cs="Times New Roman"/>
                <w:sz w:val="24"/>
                <w:szCs w:val="24"/>
                <w:lang w:val="lv-LV"/>
              </w:rPr>
            </w:pPr>
            <w:r w:rsidRPr="00CF7B16">
              <w:rPr>
                <w:rFonts w:ascii="Times New Roman" w:hAnsi="Times New Roman" w:cs="Times New Roman"/>
                <w:sz w:val="24"/>
                <w:szCs w:val="24"/>
                <w:lang w:val="lv-LV"/>
              </w:rPr>
              <w:t xml:space="preserve">Rīgas sporta skola "Arkādija"  </w:t>
            </w:r>
            <w:r w:rsidRPr="00CF7B16">
              <w:rPr>
                <w:rFonts w:ascii="Times New Roman" w:hAnsi="Times New Roman" w:cs="Times New Roman"/>
                <w:sz w:val="24"/>
                <w:szCs w:val="24"/>
                <w:lang w:val="lv-LV"/>
              </w:rPr>
              <w:t>Kojusalas</w:t>
            </w:r>
            <w:r w:rsidRPr="00CF7B16">
              <w:rPr>
                <w:rFonts w:ascii="Times New Roman" w:hAnsi="Times New Roman" w:cs="Times New Roman"/>
                <w:sz w:val="24"/>
                <w:szCs w:val="24"/>
                <w:lang w:val="lv-LV"/>
              </w:rPr>
              <w:t xml:space="preserve"> ielā 9, Rīgā</w:t>
            </w:r>
          </w:p>
          <w:p w:rsidR="00CF7B16" w:rsidRPr="006A1789" w:rsidP="007B37C1" w14:paraId="7C86A7A7" w14:textId="366670D5">
            <w:pPr>
              <w:spacing w:after="0" w:line="300" w:lineRule="exact"/>
              <w:jc w:val="center"/>
              <w:rPr>
                <w:rFonts w:ascii="Times New Roman" w:hAnsi="Times New Roman" w:cs="Times New Roman"/>
                <w:sz w:val="24"/>
                <w:szCs w:val="24"/>
                <w:lang w:val="lv-LV"/>
              </w:rPr>
            </w:pPr>
            <w:r w:rsidRPr="00CF7B16">
              <w:rPr>
                <w:rFonts w:ascii="Times New Roman" w:hAnsi="Times New Roman" w:cs="Times New Roman"/>
                <w:sz w:val="24"/>
                <w:szCs w:val="24"/>
                <w:lang w:val="lv-LV"/>
              </w:rPr>
              <w:t xml:space="preserve">Biķernieku trase, Rīga, </w:t>
            </w:r>
            <w:r w:rsidRPr="00CF7B16">
              <w:rPr>
                <w:rFonts w:ascii="Times New Roman" w:hAnsi="Times New Roman" w:cs="Times New Roman"/>
                <w:sz w:val="24"/>
                <w:szCs w:val="24"/>
                <w:lang w:val="lv-LV"/>
              </w:rPr>
              <w:t>S.Eizenšteina</w:t>
            </w:r>
            <w:r w:rsidRPr="00CF7B16">
              <w:rPr>
                <w:rFonts w:ascii="Times New Roman" w:hAnsi="Times New Roman" w:cs="Times New Roman"/>
                <w:sz w:val="24"/>
                <w:szCs w:val="24"/>
                <w:lang w:val="lv-LV"/>
              </w:rPr>
              <w:t xml:space="preserve"> iela 4</w:t>
            </w:r>
          </w:p>
        </w:tc>
        <w:tc>
          <w:tcPr>
            <w:tcW w:w="1975" w:type="dxa"/>
          </w:tcPr>
          <w:p w:rsidR="00B32AAA" w:rsidRPr="006A1789" w:rsidP="008B1AAC" w14:paraId="54DAA3DC" w14:textId="50AE8667">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774</w:t>
            </w:r>
          </w:p>
        </w:tc>
        <w:tc>
          <w:tcPr>
            <w:tcW w:w="1144" w:type="dxa"/>
          </w:tcPr>
          <w:p w:rsidR="00B32AAA" w:rsidRPr="006A1789" w:rsidP="008B1AAC" w14:paraId="62CD01DE" w14:textId="4241D05A">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17</w:t>
            </w:r>
          </w:p>
        </w:tc>
      </w:tr>
      <w:tr w14:paraId="6823F8F7" w14:textId="77777777" w:rsidTr="00F02E03">
        <w:tblPrEx>
          <w:tblW w:w="10207" w:type="dxa"/>
          <w:tblInd w:w="-704" w:type="dxa"/>
          <w:tblLayout w:type="fixed"/>
          <w:tblCellMar>
            <w:left w:w="0" w:type="dxa"/>
            <w:right w:w="0" w:type="dxa"/>
          </w:tblCellMar>
          <w:tblLook w:val="0000"/>
        </w:tblPrEx>
        <w:trPr>
          <w:trHeight w:val="547"/>
        </w:trPr>
        <w:tc>
          <w:tcPr>
            <w:tcW w:w="4253" w:type="dxa"/>
            <w:tcBorders>
              <w:left w:val="single" w:sz="4" w:space="0" w:color="auto"/>
              <w:right w:val="single" w:sz="4" w:space="0" w:color="auto"/>
            </w:tcBorders>
          </w:tcPr>
          <w:p w:rsidR="00B32AAA" w:rsidRPr="006A1789" w:rsidP="00F02E03" w14:paraId="49838E3F" w14:textId="5D857667">
            <w:pPr>
              <w:spacing w:after="0"/>
              <w:rPr>
                <w:rFonts w:ascii="Times New Roman" w:hAnsi="Times New Roman" w:cs="Times New Roman"/>
                <w:lang w:val="lv-LV"/>
              </w:rPr>
            </w:pPr>
            <w:r w:rsidRPr="006A1789">
              <w:rPr>
                <w:rFonts w:ascii="Times New Roman" w:hAnsi="Times New Roman" w:cs="Times New Roman"/>
                <w:lang w:val="lv-LV"/>
              </w:rPr>
              <w:t>Sociālā un pilsoniskā joma, Valoda</w:t>
            </w:r>
          </w:p>
        </w:tc>
        <w:tc>
          <w:tcPr>
            <w:tcW w:w="2835" w:type="dxa"/>
            <w:tcBorders>
              <w:left w:val="single" w:sz="4" w:space="0" w:color="auto"/>
            </w:tcBorders>
          </w:tcPr>
          <w:p w:rsidR="00B32AAA" w:rsidRPr="006A1789" w:rsidP="008B1AAC" w14:paraId="56F4E452" w14:textId="77777777">
            <w:pPr>
              <w:spacing w:after="0" w:line="300" w:lineRule="exact"/>
              <w:jc w:val="center"/>
              <w:rPr>
                <w:rFonts w:ascii="Times New Roman" w:hAnsi="Times New Roman" w:cs="Times New Roman"/>
                <w:sz w:val="24"/>
                <w:szCs w:val="24"/>
                <w:lang w:val="lv-LV"/>
              </w:rPr>
            </w:pPr>
          </w:p>
        </w:tc>
        <w:tc>
          <w:tcPr>
            <w:tcW w:w="1975" w:type="dxa"/>
          </w:tcPr>
          <w:p w:rsidR="00B32AAA" w:rsidRPr="006A1789" w:rsidP="008B1AAC" w14:paraId="0BE80B0A" w14:textId="532870A6">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67</w:t>
            </w:r>
          </w:p>
        </w:tc>
        <w:tc>
          <w:tcPr>
            <w:tcW w:w="1144" w:type="dxa"/>
          </w:tcPr>
          <w:p w:rsidR="00B32AAA" w:rsidRPr="006A1789" w:rsidP="008B1AAC" w14:paraId="5FFC2BAA" w14:textId="288BB1DC">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14:paraId="66AC9901" w14:textId="77777777" w:rsidTr="00CE0635">
        <w:tblPrEx>
          <w:tblW w:w="10207" w:type="dxa"/>
          <w:tblInd w:w="-704" w:type="dxa"/>
          <w:tblLayout w:type="fixed"/>
          <w:tblCellMar>
            <w:left w:w="0" w:type="dxa"/>
            <w:right w:w="0" w:type="dxa"/>
          </w:tblCellMar>
          <w:tblLook w:val="0000"/>
        </w:tblPrEx>
        <w:trPr>
          <w:trHeight w:val="573"/>
        </w:trPr>
        <w:tc>
          <w:tcPr>
            <w:tcW w:w="7088" w:type="dxa"/>
            <w:gridSpan w:val="2"/>
            <w:tcBorders>
              <w:left w:val="single" w:sz="4" w:space="0" w:color="auto"/>
            </w:tcBorders>
            <w:shd w:val="clear" w:color="auto" w:fill="D9D9D9" w:themeFill="background1" w:themeFillShade="D9"/>
          </w:tcPr>
          <w:p w:rsidR="00B06095" w:rsidRPr="006A1789" w:rsidP="008B1AAC" w14:paraId="4E2F7AD4" w14:textId="7285856D">
            <w:pPr>
              <w:spacing w:after="0" w:line="300" w:lineRule="exact"/>
              <w:jc w:val="right"/>
              <w:rPr>
                <w:rFonts w:ascii="Times New Roman" w:hAnsi="Times New Roman" w:cs="Times New Roman"/>
                <w:sz w:val="24"/>
                <w:szCs w:val="24"/>
                <w:lang w:val="lv-LV"/>
              </w:rPr>
            </w:pPr>
            <w:r w:rsidRPr="006A1789">
              <w:rPr>
                <w:rFonts w:ascii="Times New Roman" w:hAnsi="Times New Roman" w:cs="Times New Roman"/>
                <w:b/>
                <w:bCs/>
                <w:lang w:val="lv-LV" w:eastAsia="lv-LV"/>
              </w:rPr>
              <w:t>Kopā</w:t>
            </w:r>
          </w:p>
        </w:tc>
        <w:tc>
          <w:tcPr>
            <w:tcW w:w="1975" w:type="dxa"/>
            <w:shd w:val="clear" w:color="auto" w:fill="D9D9D9" w:themeFill="background1" w:themeFillShade="D9"/>
          </w:tcPr>
          <w:p w:rsidR="00B06095" w:rsidRPr="006A1789" w:rsidP="008B1AAC" w14:paraId="0E87EA90" w14:textId="3AB9DCFA">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 1537</w:t>
            </w:r>
          </w:p>
        </w:tc>
        <w:tc>
          <w:tcPr>
            <w:tcW w:w="1144" w:type="dxa"/>
            <w:shd w:val="clear" w:color="auto" w:fill="D9D9D9" w:themeFill="background1" w:themeFillShade="D9"/>
          </w:tcPr>
          <w:p w:rsidR="00B06095" w:rsidRPr="006A1789" w:rsidP="008B1AAC" w14:paraId="0F3E5E19" w14:textId="77777777">
            <w:pPr>
              <w:spacing w:after="0" w:line="300" w:lineRule="exact"/>
              <w:jc w:val="center"/>
              <w:rPr>
                <w:rFonts w:ascii="Times New Roman" w:hAnsi="Times New Roman" w:cs="Times New Roman"/>
                <w:sz w:val="24"/>
                <w:szCs w:val="24"/>
                <w:lang w:val="lv-LV"/>
              </w:rPr>
            </w:pPr>
          </w:p>
        </w:tc>
      </w:tr>
    </w:tbl>
    <w:p w:rsidR="008B1AAC" w:rsidP="008B1AAC" w14:paraId="060F1353" w14:textId="44156371">
      <w:pPr>
        <w:pStyle w:val="ListParagraph"/>
        <w:spacing w:after="0" w:line="240" w:lineRule="auto"/>
        <w:ind w:left="0"/>
        <w:jc w:val="both"/>
        <w:rPr>
          <w:rFonts w:ascii="Times New Roman" w:hAnsi="Times New Roman"/>
          <w:sz w:val="24"/>
          <w:szCs w:val="24"/>
          <w:lang w:val="lv-LV"/>
        </w:rPr>
      </w:pPr>
      <w:r w:rsidRPr="006A1789">
        <w:rPr>
          <w:rFonts w:ascii="Times New Roman" w:hAnsi="Times New Roman"/>
          <w:sz w:val="24"/>
          <w:szCs w:val="24"/>
          <w:lang w:val="lv-LV"/>
        </w:rPr>
        <w:t>izglītojamo skaits (fiziskās personas) Iestādē 01.10.202</w:t>
      </w:r>
      <w:r w:rsidRPr="006A1789" w:rsidR="007C3FBE">
        <w:rPr>
          <w:rFonts w:ascii="Times New Roman" w:hAnsi="Times New Roman"/>
          <w:sz w:val="24"/>
          <w:szCs w:val="24"/>
          <w:lang w:val="lv-LV"/>
        </w:rPr>
        <w:t>4</w:t>
      </w:r>
      <w:r w:rsidRPr="006A1789">
        <w:rPr>
          <w:rFonts w:ascii="Times New Roman" w:hAnsi="Times New Roman"/>
          <w:sz w:val="24"/>
          <w:szCs w:val="24"/>
          <w:lang w:val="lv-LV"/>
        </w:rPr>
        <w:t xml:space="preserve">.: </w:t>
      </w:r>
      <w:r w:rsidR="0059595B">
        <w:rPr>
          <w:rFonts w:ascii="Times New Roman" w:hAnsi="Times New Roman"/>
          <w:sz w:val="24"/>
          <w:szCs w:val="24"/>
          <w:lang w:val="lv-LV"/>
        </w:rPr>
        <w:t>1</w:t>
      </w:r>
      <w:r w:rsidR="005070B6">
        <w:rPr>
          <w:rFonts w:ascii="Times New Roman" w:hAnsi="Times New Roman"/>
          <w:sz w:val="24"/>
          <w:szCs w:val="24"/>
          <w:lang w:val="lv-LV"/>
        </w:rPr>
        <w:t>0</w:t>
      </w:r>
      <w:r w:rsidR="001E1D50">
        <w:rPr>
          <w:rFonts w:ascii="Times New Roman" w:hAnsi="Times New Roman"/>
          <w:sz w:val="24"/>
          <w:szCs w:val="24"/>
          <w:lang w:val="lv-LV"/>
        </w:rPr>
        <w:t>05</w:t>
      </w:r>
      <w:r w:rsidRPr="006A1789" w:rsidR="00CF43A6">
        <w:rPr>
          <w:rFonts w:ascii="Times New Roman" w:hAnsi="Times New Roman"/>
          <w:sz w:val="24"/>
          <w:szCs w:val="24"/>
          <w:lang w:val="lv-LV"/>
        </w:rPr>
        <w:t>.</w:t>
      </w:r>
    </w:p>
    <w:p w:rsidR="005449FA" w:rsidRPr="006A1789" w:rsidP="008B1AAC" w14:paraId="280559E6" w14:textId="77777777">
      <w:pPr>
        <w:pStyle w:val="ListParagraph"/>
        <w:spacing w:after="0" w:line="240" w:lineRule="auto"/>
        <w:ind w:left="0"/>
        <w:jc w:val="both"/>
        <w:rPr>
          <w:rFonts w:ascii="Times New Roman" w:hAnsi="Times New Roman"/>
          <w:sz w:val="24"/>
          <w:szCs w:val="24"/>
          <w:lang w:val="lv-LV"/>
        </w:rPr>
      </w:pPr>
    </w:p>
    <w:p w:rsidR="00E501D4" w:rsidP="00166882" w14:paraId="285FC03C" w14:textId="782C95A5">
      <w:pPr>
        <w:spacing w:after="0" w:line="240" w:lineRule="auto"/>
        <w:rPr>
          <w:rFonts w:ascii="Times New Roman" w:hAnsi="Times New Roman" w:cs="Times New Roman"/>
          <w:sz w:val="20"/>
          <w:szCs w:val="20"/>
          <w:lang w:val="lv-LV"/>
        </w:rPr>
      </w:pPr>
      <w:r>
        <w:rPr>
          <w:noProof/>
        </w:rPr>
        <w:drawing>
          <wp:inline distT="0" distB="0" distL="0" distR="0">
            <wp:extent cx="5971540" cy="4040505"/>
            <wp:effectExtent l="0" t="0" r="10160" b="17145"/>
            <wp:docPr id="1" name="Diagramma 1">
              <a:extLst xmlns:a="http://schemas.openxmlformats.org/drawingml/2006/main">
                <a:ext xmlns:a="http://schemas.openxmlformats.org/drawingml/2006/main" uri="{FF2B5EF4-FFF2-40B4-BE49-F238E27FC236}">
                  <a16:creationId xmlns:a16="http://schemas.microsoft.com/office/drawing/2014/main" id="{D18D6EC7-5092-477F-A442-73293F1432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449FA" w:rsidP="00166882" w14:paraId="6175CA48" w14:textId="0DB4E40D">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1.diagramma</w:t>
      </w:r>
    </w:p>
    <w:p w:rsidR="005449FA" w:rsidP="00166882" w14:paraId="6F9D6EF5" w14:textId="6BA0663E">
      <w:pPr>
        <w:spacing w:after="0" w:line="240" w:lineRule="auto"/>
        <w:rPr>
          <w:rFonts w:ascii="Times New Roman" w:hAnsi="Times New Roman" w:cs="Times New Roman"/>
          <w:sz w:val="20"/>
          <w:szCs w:val="20"/>
          <w:lang w:val="lv-LV"/>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144780</wp:posOffset>
            </wp:positionV>
            <wp:extent cx="4210050" cy="2962275"/>
            <wp:effectExtent l="0" t="0" r="0" b="9525"/>
            <wp:wrapSquare wrapText="bothSides"/>
            <wp:docPr id="2" name="Diagramma 2">
              <a:extLst xmlns:a="http://schemas.openxmlformats.org/drawingml/2006/main">
                <a:ext xmlns:a="http://schemas.openxmlformats.org/drawingml/2006/main" uri="{FF2B5EF4-FFF2-40B4-BE49-F238E27FC236}">
                  <a16:creationId xmlns:a16="http://schemas.microsoft.com/office/drawing/2014/main" id="{14A6EE48-ED74-411F-99DD-C2C5A834FF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rsidR="005449FA" w:rsidP="005449FA" w14:paraId="6333B618" w14:textId="472182B6">
      <w:pPr>
        <w:tabs>
          <w:tab w:val="left" w:pos="870"/>
        </w:tabs>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ab/>
      </w:r>
      <w:r>
        <w:rPr>
          <w:rFonts w:ascii="Times New Roman" w:hAnsi="Times New Roman" w:cs="Times New Roman"/>
          <w:sz w:val="20"/>
          <w:szCs w:val="20"/>
          <w:lang w:val="lv-LV"/>
        </w:rPr>
        <w:br w:type="textWrapping" w:clear="all"/>
      </w:r>
    </w:p>
    <w:p w:rsidR="005449FA" w:rsidP="00166882" w14:paraId="3ED9AEC6" w14:textId="480E5540">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2.diagramma</w:t>
      </w:r>
    </w:p>
    <w:p w:rsidR="005449FA" w:rsidP="00166882" w14:paraId="2BE59C45" w14:textId="05B69B9A">
      <w:pPr>
        <w:spacing w:after="0" w:line="240" w:lineRule="auto"/>
        <w:rPr>
          <w:rFonts w:ascii="Times New Roman" w:hAnsi="Times New Roman" w:cs="Times New Roman"/>
          <w:sz w:val="20"/>
          <w:szCs w:val="20"/>
          <w:lang w:val="lv-LV"/>
        </w:rPr>
      </w:pPr>
    </w:p>
    <w:p w:rsidR="005449FA" w:rsidP="00166882" w14:paraId="497C1A51" w14:textId="6EC38236">
      <w:pPr>
        <w:spacing w:after="0" w:line="240" w:lineRule="auto"/>
        <w:rPr>
          <w:rFonts w:ascii="Times New Roman" w:hAnsi="Times New Roman" w:cs="Times New Roman"/>
          <w:sz w:val="20"/>
          <w:szCs w:val="20"/>
          <w:lang w:val="lv-LV"/>
        </w:rPr>
      </w:pPr>
      <w:r>
        <w:rPr>
          <w:noProof/>
        </w:rPr>
        <w:drawing>
          <wp:inline distT="0" distB="0" distL="0" distR="0">
            <wp:extent cx="5000625" cy="2952750"/>
            <wp:effectExtent l="0" t="0" r="9525" b="0"/>
            <wp:docPr id="4" name="Diagramma 4">
              <a:extLst xmlns:a="http://schemas.openxmlformats.org/drawingml/2006/main">
                <a:ext xmlns:a="http://schemas.openxmlformats.org/drawingml/2006/main" uri="{FF2B5EF4-FFF2-40B4-BE49-F238E27FC236}">
                  <a16:creationId xmlns:a16="http://schemas.microsoft.com/office/drawing/2014/main" id="{02B14BEE-B73E-44F7-AD7B-CCED24831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49FA" w:rsidP="00166882" w14:paraId="5D67314D" w14:textId="0D78CB35">
      <w:pPr>
        <w:spacing w:after="0" w:line="240" w:lineRule="auto"/>
        <w:rPr>
          <w:rFonts w:ascii="Times New Roman" w:hAnsi="Times New Roman" w:cs="Times New Roman"/>
          <w:sz w:val="20"/>
          <w:szCs w:val="20"/>
          <w:lang w:val="lv-LV"/>
        </w:rPr>
      </w:pPr>
    </w:p>
    <w:p w:rsidR="005449FA" w:rsidP="00166882" w14:paraId="6E185664" w14:textId="19262479">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3.diagramma</w:t>
      </w:r>
    </w:p>
    <w:p w:rsidR="005449FA" w:rsidP="00166882" w14:paraId="6751F93E" w14:textId="4ED39DB5">
      <w:pPr>
        <w:spacing w:after="0" w:line="240" w:lineRule="auto"/>
        <w:rPr>
          <w:rFonts w:ascii="Times New Roman" w:hAnsi="Times New Roman" w:cs="Times New Roman"/>
          <w:sz w:val="20"/>
          <w:szCs w:val="20"/>
          <w:lang w:val="lv-LV"/>
        </w:rPr>
      </w:pPr>
    </w:p>
    <w:p w:rsidR="005449FA" w:rsidRPr="006A1789" w:rsidP="00166882" w14:paraId="27560EF5" w14:textId="77777777">
      <w:pPr>
        <w:spacing w:after="0" w:line="240" w:lineRule="auto"/>
        <w:rPr>
          <w:rFonts w:ascii="Times New Roman" w:hAnsi="Times New Roman" w:cs="Times New Roman"/>
          <w:sz w:val="20"/>
          <w:szCs w:val="20"/>
          <w:lang w:val="lv-LV"/>
        </w:rPr>
      </w:pPr>
    </w:p>
    <w:p w:rsidR="008B1AAC" w:rsidRPr="006A1789" w:rsidP="00C64814" w14:paraId="2C5C0089" w14:textId="394D8948">
      <w:pPr>
        <w:pStyle w:val="ListParagraph"/>
        <w:numPr>
          <w:ilvl w:val="1"/>
          <w:numId w:val="2"/>
        </w:numPr>
        <w:spacing w:after="0" w:line="240" w:lineRule="auto"/>
        <w:ind w:left="426"/>
        <w:rPr>
          <w:rFonts w:ascii="Times New Roman" w:hAnsi="Times New Roman"/>
          <w:b/>
          <w:bCs/>
          <w:sz w:val="24"/>
          <w:szCs w:val="24"/>
          <w:lang w:val="lv-LV"/>
        </w:rPr>
      </w:pPr>
      <w:r w:rsidRPr="006A1789">
        <w:rPr>
          <w:rFonts w:ascii="Times New Roman" w:hAnsi="Times New Roman" w:cs="Times New Roman"/>
          <w:sz w:val="24"/>
          <w:szCs w:val="24"/>
          <w:lang w:val="lv-LV"/>
        </w:rPr>
        <w:t>Pedagoģisk</w:t>
      </w:r>
      <w:r w:rsidRPr="006A1789" w:rsidR="006342B2">
        <w:rPr>
          <w:rFonts w:ascii="Times New Roman" w:hAnsi="Times New Roman" w:cs="Times New Roman"/>
          <w:sz w:val="24"/>
          <w:szCs w:val="24"/>
          <w:lang w:val="lv-LV"/>
        </w:rPr>
        <w:t>ā</w:t>
      </w:r>
      <w:r w:rsidRPr="006A1789">
        <w:rPr>
          <w:rFonts w:ascii="Times New Roman" w:hAnsi="Times New Roman" w:cs="Times New Roman"/>
          <w:sz w:val="24"/>
          <w:szCs w:val="24"/>
          <w:lang w:val="lv-LV"/>
        </w:rPr>
        <w:t xml:space="preserve"> personāla (tajā skaitā atbalsta personāla) nodrošinājums</w:t>
      </w:r>
      <w:r w:rsidRPr="006A1789" w:rsidR="00932AFD">
        <w:rPr>
          <w:rFonts w:ascii="Times New Roman" w:hAnsi="Times New Roman" w:cs="Times New Roman"/>
          <w:sz w:val="24"/>
          <w:szCs w:val="24"/>
          <w:lang w:val="lv-LV"/>
        </w:rPr>
        <w:t xml:space="preserve"> </w:t>
      </w:r>
      <w:r w:rsidRPr="006A1789" w:rsidR="006342B2">
        <w:rPr>
          <w:rFonts w:ascii="Times New Roman" w:hAnsi="Times New Roman" w:cs="Times New Roman"/>
          <w:sz w:val="24"/>
          <w:szCs w:val="24"/>
          <w:lang w:val="lv-LV"/>
        </w:rPr>
        <w:t>Iestādē</w:t>
      </w:r>
      <w:r w:rsidRPr="006A1789" w:rsidR="008340E1">
        <w:rPr>
          <w:rFonts w:ascii="Times New Roman" w:hAnsi="Times New Roman" w:cs="Times New Roman"/>
          <w:sz w:val="24"/>
          <w:szCs w:val="24"/>
          <w:lang w:val="lv-LV"/>
        </w:rPr>
        <w:t>:</w:t>
      </w:r>
    </w:p>
    <w:tbl>
      <w:tblPr>
        <w:tblStyle w:val="TableGrid"/>
        <w:tblW w:w="10178" w:type="dxa"/>
        <w:tblInd w:w="-572" w:type="dxa"/>
        <w:tblLook w:val="04A0"/>
      </w:tblPr>
      <w:tblGrid>
        <w:gridCol w:w="680"/>
        <w:gridCol w:w="5387"/>
        <w:gridCol w:w="2126"/>
        <w:gridCol w:w="1985"/>
      </w:tblGrid>
      <w:tr w14:paraId="564729DC" w14:textId="77777777" w:rsidTr="00D910C7">
        <w:tblPrEx>
          <w:tblW w:w="10178" w:type="dxa"/>
          <w:tblInd w:w="-572" w:type="dxa"/>
          <w:tblLook w:val="04A0"/>
        </w:tblPrEx>
        <w:tc>
          <w:tcPr>
            <w:tcW w:w="680" w:type="dxa"/>
            <w:shd w:val="clear" w:color="auto" w:fill="D9D9D9" w:themeFill="background1" w:themeFillShade="D9"/>
          </w:tcPr>
          <w:p w:rsidR="0041013E" w:rsidRPr="006A1789" w:rsidP="0041013E" w14:paraId="742C9047" w14:textId="77777777">
            <w:pPr>
              <w:jc w:val="center"/>
              <w:rPr>
                <w:rFonts w:ascii="Times New Roman" w:hAnsi="Times New Roman"/>
                <w:sz w:val="24"/>
                <w:szCs w:val="24"/>
                <w:lang w:val="lv-LV"/>
              </w:rPr>
            </w:pPr>
            <w:r w:rsidRPr="006A1789">
              <w:rPr>
                <w:rFonts w:ascii="Times New Roman" w:hAnsi="Times New Roman"/>
                <w:sz w:val="24"/>
                <w:szCs w:val="24"/>
                <w:lang w:val="lv-LV"/>
              </w:rPr>
              <w:t>Nr.</w:t>
            </w:r>
          </w:p>
          <w:p w:rsidR="0041013E" w:rsidRPr="006A1789" w:rsidP="0041013E" w14:paraId="6CA7F15F" w14:textId="234910FC">
            <w:pPr>
              <w:jc w:val="center"/>
              <w:rPr>
                <w:rFonts w:ascii="Times New Roman" w:hAnsi="Times New Roman"/>
                <w:sz w:val="24"/>
                <w:szCs w:val="24"/>
                <w:lang w:val="lv-LV"/>
              </w:rPr>
            </w:pPr>
            <w:r w:rsidRPr="006A1789">
              <w:rPr>
                <w:rFonts w:ascii="Times New Roman" w:hAnsi="Times New Roman"/>
                <w:sz w:val="24"/>
                <w:szCs w:val="24"/>
                <w:lang w:val="lv-LV"/>
              </w:rPr>
              <w:t>p.k.</w:t>
            </w:r>
          </w:p>
        </w:tc>
        <w:tc>
          <w:tcPr>
            <w:tcW w:w="5387" w:type="dxa"/>
            <w:shd w:val="clear" w:color="auto" w:fill="D9D9D9" w:themeFill="background1" w:themeFillShade="D9"/>
          </w:tcPr>
          <w:p w:rsidR="0041013E" w:rsidRPr="006A1789" w:rsidP="00A161BE" w14:paraId="01E3B3D7" w14:textId="4701330C">
            <w:pPr>
              <w:pStyle w:val="ListParagraph"/>
              <w:ind w:left="112"/>
              <w:jc w:val="center"/>
              <w:rPr>
                <w:rFonts w:ascii="Times New Roman" w:hAnsi="Times New Roman"/>
                <w:sz w:val="24"/>
                <w:szCs w:val="24"/>
                <w:lang w:val="lv-LV"/>
              </w:rPr>
            </w:pPr>
            <w:r w:rsidRPr="006A1789">
              <w:rPr>
                <w:rFonts w:ascii="Times New Roman" w:hAnsi="Times New Roman"/>
                <w:sz w:val="24"/>
                <w:szCs w:val="24"/>
                <w:lang w:val="lv-LV"/>
              </w:rPr>
              <w:t>Informācija uz 01.10.202</w:t>
            </w:r>
            <w:r w:rsidRPr="006A1789" w:rsidR="007C3FBE">
              <w:rPr>
                <w:rFonts w:ascii="Times New Roman" w:hAnsi="Times New Roman"/>
                <w:sz w:val="24"/>
                <w:szCs w:val="24"/>
                <w:lang w:val="lv-LV"/>
              </w:rPr>
              <w:t>4</w:t>
            </w:r>
            <w:r w:rsidRPr="006A1789">
              <w:rPr>
                <w:rFonts w:ascii="Times New Roman" w:hAnsi="Times New Roman"/>
                <w:sz w:val="24"/>
                <w:szCs w:val="24"/>
                <w:lang w:val="lv-LV"/>
              </w:rPr>
              <w:t>.</w:t>
            </w:r>
          </w:p>
        </w:tc>
        <w:tc>
          <w:tcPr>
            <w:tcW w:w="2126" w:type="dxa"/>
            <w:shd w:val="clear" w:color="auto" w:fill="D9D9D9" w:themeFill="background1" w:themeFillShade="D9"/>
          </w:tcPr>
          <w:p w:rsidR="0041013E" w:rsidRPr="006A1789" w:rsidP="00A161BE" w14:paraId="1776E8FE" w14:textId="77777777">
            <w:pPr>
              <w:pStyle w:val="ListParagraph"/>
              <w:ind w:left="31"/>
              <w:jc w:val="center"/>
              <w:rPr>
                <w:rFonts w:ascii="Times New Roman" w:hAnsi="Times New Roman"/>
                <w:sz w:val="24"/>
                <w:szCs w:val="24"/>
                <w:lang w:val="lv-LV"/>
              </w:rPr>
            </w:pPr>
            <w:r w:rsidRPr="006A1789">
              <w:rPr>
                <w:rFonts w:ascii="Times New Roman" w:hAnsi="Times New Roman"/>
                <w:sz w:val="24"/>
                <w:szCs w:val="24"/>
                <w:lang w:val="lv-LV"/>
              </w:rPr>
              <w:t>Likmju skaits</w:t>
            </w:r>
          </w:p>
        </w:tc>
        <w:tc>
          <w:tcPr>
            <w:tcW w:w="1985" w:type="dxa"/>
            <w:shd w:val="clear" w:color="auto" w:fill="D9D9D9" w:themeFill="background1" w:themeFillShade="D9"/>
          </w:tcPr>
          <w:p w:rsidR="0041013E" w:rsidRPr="006A1789" w:rsidP="00A161BE" w14:paraId="30E68ABB" w14:textId="17443C40">
            <w:pPr>
              <w:pStyle w:val="ListParagraph"/>
              <w:ind w:left="0"/>
              <w:jc w:val="center"/>
              <w:rPr>
                <w:rFonts w:ascii="Times New Roman" w:hAnsi="Times New Roman"/>
                <w:sz w:val="24"/>
                <w:szCs w:val="24"/>
                <w:lang w:val="lv-LV"/>
              </w:rPr>
            </w:pPr>
            <w:r w:rsidRPr="006A1789">
              <w:rPr>
                <w:rFonts w:ascii="Times New Roman" w:hAnsi="Times New Roman"/>
                <w:sz w:val="24"/>
                <w:szCs w:val="24"/>
                <w:lang w:val="lv-LV"/>
              </w:rPr>
              <w:t>Personu skats</w:t>
            </w:r>
          </w:p>
        </w:tc>
      </w:tr>
      <w:tr w14:paraId="54950482" w14:textId="77777777" w:rsidTr="00D910C7">
        <w:tblPrEx>
          <w:tblW w:w="10178" w:type="dxa"/>
          <w:tblInd w:w="-572" w:type="dxa"/>
          <w:tblLook w:val="04A0"/>
        </w:tblPrEx>
        <w:tc>
          <w:tcPr>
            <w:tcW w:w="680" w:type="dxa"/>
          </w:tcPr>
          <w:p w:rsidR="00336A95" w:rsidRPr="006A1789" w:rsidP="00CD0B84" w14:paraId="0DC8C1B3" w14:textId="50E86878">
            <w:pPr>
              <w:jc w:val="center"/>
              <w:rPr>
                <w:rFonts w:ascii="Times New Roman" w:hAnsi="Times New Roman"/>
                <w:sz w:val="24"/>
                <w:szCs w:val="24"/>
                <w:lang w:val="lv-LV"/>
              </w:rPr>
            </w:pPr>
            <w:r w:rsidRPr="006A1789">
              <w:rPr>
                <w:rFonts w:ascii="Times New Roman" w:hAnsi="Times New Roman"/>
                <w:sz w:val="24"/>
                <w:szCs w:val="24"/>
                <w:lang w:val="lv-LV"/>
              </w:rPr>
              <w:t>1</w:t>
            </w:r>
          </w:p>
        </w:tc>
        <w:tc>
          <w:tcPr>
            <w:tcW w:w="5387" w:type="dxa"/>
          </w:tcPr>
          <w:p w:rsidR="00336A95" w:rsidRPr="006A1789" w:rsidP="0041013E" w14:paraId="69BBBAF4" w14:textId="251FBC12">
            <w:pPr>
              <w:rPr>
                <w:rFonts w:ascii="Times New Roman" w:hAnsi="Times New Roman"/>
                <w:b/>
                <w:bCs/>
                <w:sz w:val="24"/>
                <w:szCs w:val="24"/>
                <w:lang w:val="lv-LV"/>
              </w:rPr>
            </w:pPr>
            <w:r w:rsidRPr="006A1789">
              <w:rPr>
                <w:rFonts w:ascii="Times New Roman" w:hAnsi="Times New Roman"/>
                <w:b/>
                <w:bCs/>
                <w:sz w:val="24"/>
                <w:szCs w:val="24"/>
                <w:lang w:val="lv-LV"/>
              </w:rPr>
              <w:t>Programmu īstenošanā iesaistīta pedagoģisk</w:t>
            </w:r>
            <w:r w:rsidRPr="006A1789" w:rsidR="006342B2">
              <w:rPr>
                <w:rFonts w:ascii="Times New Roman" w:hAnsi="Times New Roman"/>
                <w:b/>
                <w:bCs/>
                <w:sz w:val="24"/>
                <w:szCs w:val="24"/>
                <w:lang w:val="lv-LV"/>
              </w:rPr>
              <w:t>ā</w:t>
            </w:r>
            <w:r w:rsidRPr="006A1789">
              <w:rPr>
                <w:rFonts w:ascii="Times New Roman" w:hAnsi="Times New Roman"/>
                <w:b/>
                <w:bCs/>
                <w:sz w:val="24"/>
                <w:szCs w:val="24"/>
                <w:lang w:val="lv-LV"/>
              </w:rPr>
              <w:t xml:space="preserve"> personāla skaits</w:t>
            </w:r>
            <w:r w:rsidRPr="006A1789" w:rsidR="009E604B">
              <w:rPr>
                <w:rFonts w:ascii="Times New Roman" w:hAnsi="Times New Roman"/>
                <w:b/>
                <w:bCs/>
                <w:sz w:val="24"/>
                <w:szCs w:val="24"/>
                <w:lang w:val="lv-LV"/>
              </w:rPr>
              <w:t xml:space="preserve"> (kopā)</w:t>
            </w:r>
            <w:r w:rsidRPr="006A1789">
              <w:rPr>
                <w:rFonts w:ascii="Times New Roman" w:hAnsi="Times New Roman"/>
                <w:b/>
                <w:bCs/>
                <w:sz w:val="24"/>
                <w:szCs w:val="24"/>
                <w:lang w:val="lv-LV"/>
              </w:rPr>
              <w:t>:</w:t>
            </w:r>
          </w:p>
        </w:tc>
        <w:tc>
          <w:tcPr>
            <w:tcW w:w="2126" w:type="dxa"/>
          </w:tcPr>
          <w:p w:rsidR="00336A95" w:rsidRPr="003E7835" w:rsidP="003E7835" w14:paraId="6200150E" w14:textId="5A588445">
            <w:pPr>
              <w:pStyle w:val="ListParagraph"/>
              <w:ind w:left="31"/>
              <w:jc w:val="center"/>
              <w:rPr>
                <w:rFonts w:ascii="Times New Roman" w:hAnsi="Times New Roman"/>
                <w:sz w:val="24"/>
                <w:szCs w:val="24"/>
                <w:lang w:val="lv-LV"/>
              </w:rPr>
            </w:pPr>
            <w:r w:rsidRPr="003E7835">
              <w:rPr>
                <w:rFonts w:ascii="Times New Roman" w:hAnsi="Times New Roman"/>
                <w:sz w:val="24"/>
                <w:szCs w:val="24"/>
                <w:lang w:val="lv-LV"/>
              </w:rPr>
              <w:t>21.28</w:t>
            </w:r>
            <w:r w:rsidRPr="003E7835" w:rsidR="0007315C">
              <w:rPr>
                <w:rFonts w:ascii="Times New Roman" w:hAnsi="Times New Roman"/>
                <w:sz w:val="24"/>
                <w:szCs w:val="24"/>
                <w:lang w:val="lv-LV"/>
              </w:rPr>
              <w:t>0</w:t>
            </w:r>
          </w:p>
        </w:tc>
        <w:tc>
          <w:tcPr>
            <w:tcW w:w="1985" w:type="dxa"/>
          </w:tcPr>
          <w:p w:rsidR="00336A95" w:rsidRPr="006A1789" w:rsidP="003E7835" w14:paraId="3834A1F0" w14:textId="3296F1DE">
            <w:pPr>
              <w:pStyle w:val="ListParagraph"/>
              <w:ind w:left="0"/>
              <w:jc w:val="center"/>
              <w:rPr>
                <w:rFonts w:ascii="Times New Roman" w:hAnsi="Times New Roman"/>
                <w:sz w:val="24"/>
                <w:szCs w:val="24"/>
                <w:lang w:val="lv-LV"/>
              </w:rPr>
            </w:pPr>
            <w:r>
              <w:rPr>
                <w:rFonts w:ascii="Times New Roman" w:hAnsi="Times New Roman"/>
                <w:sz w:val="24"/>
                <w:szCs w:val="24"/>
                <w:lang w:val="lv-LV"/>
              </w:rPr>
              <w:t xml:space="preserve">    </w:t>
            </w:r>
            <w:r w:rsidR="006A749F">
              <w:rPr>
                <w:rFonts w:ascii="Times New Roman" w:hAnsi="Times New Roman"/>
                <w:sz w:val="24"/>
                <w:szCs w:val="24"/>
                <w:lang w:val="lv-LV"/>
              </w:rPr>
              <w:t>37</w:t>
            </w:r>
          </w:p>
        </w:tc>
      </w:tr>
      <w:tr w14:paraId="04B52497" w14:textId="77777777" w:rsidTr="00D910C7">
        <w:tblPrEx>
          <w:tblW w:w="10178" w:type="dxa"/>
          <w:tblInd w:w="-572" w:type="dxa"/>
          <w:tblLook w:val="04A0"/>
        </w:tblPrEx>
        <w:tc>
          <w:tcPr>
            <w:tcW w:w="680" w:type="dxa"/>
          </w:tcPr>
          <w:p w:rsidR="00336A95" w:rsidRPr="006A1789" w:rsidP="00CD0B84" w14:paraId="05CAA4BB" w14:textId="26DEF52A">
            <w:pPr>
              <w:jc w:val="center"/>
              <w:rPr>
                <w:rFonts w:ascii="Times New Roman" w:hAnsi="Times New Roman"/>
                <w:sz w:val="24"/>
                <w:szCs w:val="24"/>
                <w:lang w:val="lv-LV"/>
              </w:rPr>
            </w:pPr>
            <w:r w:rsidRPr="006A1789">
              <w:rPr>
                <w:rFonts w:ascii="Times New Roman" w:hAnsi="Times New Roman"/>
                <w:sz w:val="24"/>
                <w:szCs w:val="24"/>
                <w:lang w:val="lv-LV"/>
              </w:rPr>
              <w:t>2</w:t>
            </w:r>
          </w:p>
        </w:tc>
        <w:tc>
          <w:tcPr>
            <w:tcW w:w="5387" w:type="dxa"/>
          </w:tcPr>
          <w:p w:rsidR="00336A95" w:rsidRPr="006A1789" w:rsidP="00845130" w14:paraId="4A1E40D2" w14:textId="23964B2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interešu izglītības pedagog</w:t>
            </w:r>
            <w:r w:rsidRPr="006A1789" w:rsidR="005C6417">
              <w:rPr>
                <w:rFonts w:ascii="Times New Roman" w:hAnsi="Times New Roman"/>
                <w:sz w:val="24"/>
                <w:szCs w:val="24"/>
                <w:lang w:val="lv-LV"/>
              </w:rPr>
              <w:t>i</w:t>
            </w:r>
          </w:p>
        </w:tc>
        <w:tc>
          <w:tcPr>
            <w:tcW w:w="2126" w:type="dxa"/>
          </w:tcPr>
          <w:p w:rsidR="00336A95" w:rsidRPr="003E7835" w:rsidP="003E7835" w14:paraId="05A99C8C" w14:textId="70EFBC16">
            <w:pPr>
              <w:pStyle w:val="ListParagraph"/>
              <w:ind w:left="31"/>
              <w:jc w:val="center"/>
              <w:rPr>
                <w:rFonts w:ascii="Times New Roman" w:hAnsi="Times New Roman"/>
                <w:sz w:val="24"/>
                <w:szCs w:val="24"/>
                <w:lang w:val="lv-LV"/>
              </w:rPr>
            </w:pPr>
            <w:r w:rsidRPr="003E7835">
              <w:rPr>
                <w:rFonts w:ascii="Times New Roman" w:hAnsi="Times New Roman"/>
                <w:sz w:val="24"/>
                <w:szCs w:val="24"/>
                <w:lang w:val="lv-LV"/>
              </w:rPr>
              <w:t>19.8</w:t>
            </w:r>
            <w:r w:rsidRPr="003E7835" w:rsidR="007D7F86">
              <w:rPr>
                <w:rFonts w:ascii="Times New Roman" w:hAnsi="Times New Roman"/>
                <w:sz w:val="24"/>
                <w:szCs w:val="24"/>
                <w:lang w:val="lv-LV"/>
              </w:rPr>
              <w:t>0</w:t>
            </w:r>
          </w:p>
        </w:tc>
        <w:tc>
          <w:tcPr>
            <w:tcW w:w="1985" w:type="dxa"/>
          </w:tcPr>
          <w:p w:rsidR="00336A95" w:rsidRPr="006A1789" w:rsidP="003E7835" w14:paraId="56E75BAF" w14:textId="56A0587B">
            <w:pPr>
              <w:pStyle w:val="ListParagraph"/>
              <w:ind w:left="0"/>
              <w:jc w:val="center"/>
              <w:rPr>
                <w:rFonts w:ascii="Times New Roman" w:hAnsi="Times New Roman"/>
                <w:sz w:val="24"/>
                <w:szCs w:val="24"/>
                <w:lang w:val="lv-LV"/>
              </w:rPr>
            </w:pPr>
            <w:r>
              <w:rPr>
                <w:rFonts w:ascii="Times New Roman" w:hAnsi="Times New Roman"/>
                <w:sz w:val="24"/>
                <w:szCs w:val="24"/>
                <w:lang w:val="lv-LV"/>
              </w:rPr>
              <w:t xml:space="preserve">     </w:t>
            </w:r>
            <w:r w:rsidR="00736993">
              <w:rPr>
                <w:rFonts w:ascii="Times New Roman" w:hAnsi="Times New Roman"/>
                <w:sz w:val="24"/>
                <w:szCs w:val="24"/>
                <w:lang w:val="lv-LV"/>
              </w:rPr>
              <w:t>34</w:t>
            </w:r>
          </w:p>
        </w:tc>
      </w:tr>
      <w:tr w14:paraId="714C4D0B" w14:textId="77777777" w:rsidTr="00D910C7">
        <w:tblPrEx>
          <w:tblW w:w="10178" w:type="dxa"/>
          <w:tblInd w:w="-572" w:type="dxa"/>
          <w:tblLook w:val="04A0"/>
        </w:tblPrEx>
        <w:tc>
          <w:tcPr>
            <w:tcW w:w="680" w:type="dxa"/>
          </w:tcPr>
          <w:p w:rsidR="00336A95" w:rsidRPr="006A1789" w:rsidP="00CD0B84" w14:paraId="031DBEDB" w14:textId="302DE464">
            <w:pPr>
              <w:jc w:val="center"/>
              <w:rPr>
                <w:rFonts w:ascii="Times New Roman" w:hAnsi="Times New Roman"/>
                <w:sz w:val="24"/>
                <w:szCs w:val="24"/>
                <w:lang w:val="lv-LV"/>
              </w:rPr>
            </w:pPr>
            <w:r w:rsidRPr="006A1789">
              <w:rPr>
                <w:rFonts w:ascii="Times New Roman" w:hAnsi="Times New Roman"/>
                <w:sz w:val="24"/>
                <w:szCs w:val="24"/>
                <w:lang w:val="lv-LV"/>
              </w:rPr>
              <w:t>3</w:t>
            </w:r>
          </w:p>
        </w:tc>
        <w:tc>
          <w:tcPr>
            <w:tcW w:w="5387" w:type="dxa"/>
          </w:tcPr>
          <w:p w:rsidR="00336A95" w:rsidRPr="006A1789" w:rsidP="00845130" w14:paraId="272F9A8C" w14:textId="27F76D29">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w:t>
            </w:r>
            <w:r w:rsidRPr="006A1789" w:rsidR="006342B2">
              <w:rPr>
                <w:rFonts w:ascii="Times New Roman" w:hAnsi="Times New Roman"/>
                <w:sz w:val="24"/>
                <w:szCs w:val="24"/>
                <w:lang w:val="lv-LV"/>
              </w:rPr>
              <w:t>m</w:t>
            </w:r>
            <w:r w:rsidRPr="006A1789">
              <w:rPr>
                <w:rFonts w:ascii="Times New Roman" w:hAnsi="Times New Roman"/>
                <w:sz w:val="24"/>
                <w:szCs w:val="24"/>
                <w:lang w:val="lv-LV"/>
              </w:rPr>
              <w:t xml:space="preserve"> koncertmeistar</w:t>
            </w:r>
            <w:r w:rsidRPr="006A1789" w:rsidR="005C6417">
              <w:rPr>
                <w:rFonts w:ascii="Times New Roman" w:hAnsi="Times New Roman"/>
                <w:sz w:val="24"/>
                <w:szCs w:val="24"/>
                <w:lang w:val="lv-LV"/>
              </w:rPr>
              <w:t>i</w:t>
            </w:r>
          </w:p>
        </w:tc>
        <w:tc>
          <w:tcPr>
            <w:tcW w:w="2126" w:type="dxa"/>
          </w:tcPr>
          <w:p w:rsidR="00336A95" w:rsidRPr="003E7835" w:rsidP="003E7835" w14:paraId="6848AF2C" w14:textId="46696C53">
            <w:pPr>
              <w:pStyle w:val="ListParagraph"/>
              <w:ind w:left="426"/>
              <w:rPr>
                <w:rFonts w:ascii="Times New Roman" w:hAnsi="Times New Roman"/>
                <w:sz w:val="24"/>
                <w:szCs w:val="24"/>
                <w:lang w:val="lv-LV"/>
              </w:rPr>
            </w:pPr>
            <w:r>
              <w:rPr>
                <w:rFonts w:ascii="Times New Roman" w:hAnsi="Times New Roman"/>
                <w:sz w:val="24"/>
                <w:szCs w:val="24"/>
                <w:lang w:val="lv-LV"/>
              </w:rPr>
              <w:t xml:space="preserve">     </w:t>
            </w:r>
            <w:r w:rsidRPr="003E7835" w:rsidR="006A749F">
              <w:rPr>
                <w:rFonts w:ascii="Times New Roman" w:hAnsi="Times New Roman"/>
                <w:sz w:val="24"/>
                <w:szCs w:val="24"/>
                <w:lang w:val="lv-LV"/>
              </w:rPr>
              <w:t>1.48</w:t>
            </w:r>
            <w:r w:rsidRPr="003E7835" w:rsidR="007D7F86">
              <w:rPr>
                <w:rFonts w:ascii="Times New Roman" w:hAnsi="Times New Roman"/>
                <w:sz w:val="24"/>
                <w:szCs w:val="24"/>
                <w:lang w:val="lv-LV"/>
              </w:rPr>
              <w:t>0</w:t>
            </w:r>
          </w:p>
        </w:tc>
        <w:tc>
          <w:tcPr>
            <w:tcW w:w="1985" w:type="dxa"/>
          </w:tcPr>
          <w:p w:rsidR="00336A95" w:rsidRPr="006A1789" w:rsidP="003E7835" w14:paraId="169216AB" w14:textId="77AFEA9D">
            <w:pPr>
              <w:pStyle w:val="ListParagraph"/>
              <w:ind w:left="426"/>
              <w:jc w:val="center"/>
              <w:rPr>
                <w:rFonts w:ascii="Times New Roman" w:hAnsi="Times New Roman"/>
                <w:sz w:val="24"/>
                <w:szCs w:val="24"/>
                <w:lang w:val="lv-LV"/>
              </w:rPr>
            </w:pPr>
            <w:r>
              <w:rPr>
                <w:rFonts w:ascii="Times New Roman" w:hAnsi="Times New Roman"/>
                <w:sz w:val="24"/>
                <w:szCs w:val="24"/>
                <w:lang w:val="lv-LV"/>
              </w:rPr>
              <w:t>3</w:t>
            </w:r>
          </w:p>
        </w:tc>
      </w:tr>
      <w:tr w14:paraId="23CE8111" w14:textId="77777777" w:rsidTr="00D910C7">
        <w:tblPrEx>
          <w:tblW w:w="10178" w:type="dxa"/>
          <w:tblInd w:w="-572" w:type="dxa"/>
          <w:tblLook w:val="04A0"/>
        </w:tblPrEx>
        <w:tc>
          <w:tcPr>
            <w:tcW w:w="680" w:type="dxa"/>
          </w:tcPr>
          <w:p w:rsidR="00336A95" w:rsidRPr="006A1789" w:rsidP="00CD0B84" w14:paraId="19093D37" w14:textId="14A010E9">
            <w:pPr>
              <w:jc w:val="center"/>
              <w:rPr>
                <w:rFonts w:ascii="Times New Roman" w:hAnsi="Times New Roman"/>
                <w:sz w:val="24"/>
                <w:szCs w:val="24"/>
                <w:lang w:val="lv-LV"/>
              </w:rPr>
            </w:pPr>
            <w:r w:rsidRPr="006A1789">
              <w:rPr>
                <w:rFonts w:ascii="Times New Roman" w:hAnsi="Times New Roman"/>
                <w:sz w:val="24"/>
                <w:szCs w:val="24"/>
                <w:lang w:val="lv-LV"/>
              </w:rPr>
              <w:t>4</w:t>
            </w:r>
          </w:p>
        </w:tc>
        <w:tc>
          <w:tcPr>
            <w:tcW w:w="5387" w:type="dxa"/>
          </w:tcPr>
          <w:p w:rsidR="00336A95" w:rsidRPr="006A1789" w:rsidP="00336A95" w14:paraId="127E2F97" w14:textId="38C51BE9">
            <w:pPr>
              <w:rPr>
                <w:rFonts w:ascii="Times New Roman" w:hAnsi="Times New Roman"/>
                <w:b/>
                <w:bCs/>
                <w:sz w:val="24"/>
                <w:szCs w:val="24"/>
                <w:lang w:val="lv-LV"/>
              </w:rPr>
            </w:pPr>
            <w:r w:rsidRPr="006A1789">
              <w:rPr>
                <w:rFonts w:ascii="Times New Roman" w:hAnsi="Times New Roman"/>
                <w:b/>
                <w:bCs/>
                <w:sz w:val="24"/>
                <w:szCs w:val="24"/>
                <w:lang w:val="lv-LV"/>
              </w:rPr>
              <w:t>Cita pedagoģiska personāla skaits iestādē</w:t>
            </w:r>
            <w:r w:rsidRPr="006A1789" w:rsidR="009E604B">
              <w:rPr>
                <w:rFonts w:ascii="Times New Roman" w:hAnsi="Times New Roman"/>
                <w:b/>
                <w:bCs/>
                <w:sz w:val="24"/>
                <w:szCs w:val="24"/>
                <w:lang w:val="lv-LV"/>
              </w:rPr>
              <w:t xml:space="preserve"> (kopā)</w:t>
            </w:r>
            <w:r w:rsidRPr="006A1789">
              <w:rPr>
                <w:rFonts w:ascii="Times New Roman" w:hAnsi="Times New Roman"/>
                <w:b/>
                <w:bCs/>
                <w:sz w:val="24"/>
                <w:szCs w:val="24"/>
                <w:lang w:val="lv-LV"/>
              </w:rPr>
              <w:t>:</w:t>
            </w:r>
          </w:p>
        </w:tc>
        <w:tc>
          <w:tcPr>
            <w:tcW w:w="2126" w:type="dxa"/>
          </w:tcPr>
          <w:p w:rsidR="00336A95" w:rsidRPr="006A1789" w:rsidP="003E7835" w14:paraId="0DF467B6" w14:textId="72789888">
            <w:pPr>
              <w:pStyle w:val="ListParagraph"/>
              <w:ind w:left="426"/>
              <w:rPr>
                <w:rFonts w:ascii="Times New Roman" w:hAnsi="Times New Roman"/>
                <w:sz w:val="24"/>
                <w:szCs w:val="24"/>
                <w:lang w:val="lv-LV"/>
              </w:rPr>
            </w:pPr>
            <w:r>
              <w:rPr>
                <w:rFonts w:ascii="Times New Roman" w:hAnsi="Times New Roman"/>
                <w:sz w:val="24"/>
                <w:szCs w:val="24"/>
                <w:lang w:val="lv-LV"/>
              </w:rPr>
              <w:t xml:space="preserve">     </w:t>
            </w:r>
            <w:r w:rsidR="006A749F">
              <w:rPr>
                <w:rFonts w:ascii="Times New Roman" w:hAnsi="Times New Roman"/>
                <w:sz w:val="24"/>
                <w:szCs w:val="24"/>
                <w:lang w:val="lv-LV"/>
              </w:rPr>
              <w:t>5.125</w:t>
            </w:r>
          </w:p>
        </w:tc>
        <w:tc>
          <w:tcPr>
            <w:tcW w:w="1985" w:type="dxa"/>
          </w:tcPr>
          <w:p w:rsidR="00336A95" w:rsidRPr="006A1789" w:rsidP="003E7835" w14:paraId="743B58E7" w14:textId="576E817C">
            <w:pPr>
              <w:pStyle w:val="ListParagraph"/>
              <w:ind w:left="426"/>
              <w:jc w:val="center"/>
              <w:rPr>
                <w:rFonts w:ascii="Times New Roman" w:hAnsi="Times New Roman"/>
                <w:sz w:val="24"/>
                <w:szCs w:val="24"/>
                <w:lang w:val="lv-LV"/>
              </w:rPr>
            </w:pPr>
            <w:r>
              <w:rPr>
                <w:rFonts w:ascii="Times New Roman" w:hAnsi="Times New Roman"/>
                <w:sz w:val="24"/>
                <w:szCs w:val="24"/>
                <w:lang w:val="lv-LV"/>
              </w:rPr>
              <w:t>6</w:t>
            </w:r>
          </w:p>
        </w:tc>
      </w:tr>
      <w:tr w14:paraId="2C54865F" w14:textId="77777777" w:rsidTr="00D910C7">
        <w:tblPrEx>
          <w:tblW w:w="10178" w:type="dxa"/>
          <w:tblInd w:w="-572" w:type="dxa"/>
          <w:tblLook w:val="04A0"/>
        </w:tblPrEx>
        <w:tc>
          <w:tcPr>
            <w:tcW w:w="680" w:type="dxa"/>
          </w:tcPr>
          <w:p w:rsidR="0041013E" w:rsidRPr="006A1789" w:rsidP="00CD0B84" w14:paraId="173491DD" w14:textId="5DE4D39D">
            <w:pPr>
              <w:jc w:val="center"/>
              <w:rPr>
                <w:rFonts w:ascii="Times New Roman" w:hAnsi="Times New Roman"/>
                <w:sz w:val="24"/>
                <w:szCs w:val="24"/>
                <w:lang w:val="lv-LV"/>
              </w:rPr>
            </w:pPr>
            <w:r w:rsidRPr="006A1789">
              <w:rPr>
                <w:rFonts w:ascii="Times New Roman" w:hAnsi="Times New Roman"/>
                <w:sz w:val="24"/>
                <w:szCs w:val="24"/>
                <w:lang w:val="lv-LV"/>
              </w:rPr>
              <w:t>5</w:t>
            </w:r>
          </w:p>
        </w:tc>
        <w:tc>
          <w:tcPr>
            <w:tcW w:w="5387" w:type="dxa"/>
          </w:tcPr>
          <w:p w:rsidR="0041013E" w:rsidRPr="006A1789" w:rsidP="00845130" w14:paraId="56CC904B" w14:textId="4026057C">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direktors</w:t>
            </w:r>
          </w:p>
        </w:tc>
        <w:tc>
          <w:tcPr>
            <w:tcW w:w="2126" w:type="dxa"/>
          </w:tcPr>
          <w:p w:rsidR="0041013E" w:rsidRPr="006A1789" w:rsidP="003E7835" w14:paraId="00C87241" w14:textId="456A5361">
            <w:pPr>
              <w:pStyle w:val="ListParagraph"/>
              <w:ind w:left="426"/>
              <w:jc w:val="center"/>
              <w:rPr>
                <w:rFonts w:ascii="Times New Roman" w:hAnsi="Times New Roman"/>
                <w:sz w:val="24"/>
                <w:szCs w:val="24"/>
                <w:lang w:val="lv-LV"/>
              </w:rPr>
            </w:pPr>
            <w:r>
              <w:rPr>
                <w:rFonts w:ascii="Times New Roman" w:hAnsi="Times New Roman"/>
                <w:sz w:val="24"/>
                <w:szCs w:val="24"/>
                <w:lang w:val="lv-LV"/>
              </w:rPr>
              <w:t>1</w:t>
            </w:r>
          </w:p>
        </w:tc>
        <w:tc>
          <w:tcPr>
            <w:tcW w:w="1985" w:type="dxa"/>
          </w:tcPr>
          <w:p w:rsidR="0041013E" w:rsidRPr="006A1789" w:rsidP="003E7835" w14:paraId="270AF878" w14:textId="32C88ABD">
            <w:pPr>
              <w:pStyle w:val="ListParagraph"/>
              <w:ind w:left="426"/>
              <w:jc w:val="center"/>
              <w:rPr>
                <w:rFonts w:ascii="Times New Roman" w:hAnsi="Times New Roman"/>
                <w:sz w:val="24"/>
                <w:szCs w:val="24"/>
                <w:lang w:val="lv-LV"/>
              </w:rPr>
            </w:pPr>
            <w:r>
              <w:rPr>
                <w:rFonts w:ascii="Times New Roman" w:hAnsi="Times New Roman"/>
                <w:sz w:val="24"/>
                <w:szCs w:val="24"/>
                <w:lang w:val="lv-LV"/>
              </w:rPr>
              <w:t>1</w:t>
            </w:r>
          </w:p>
        </w:tc>
      </w:tr>
      <w:tr w14:paraId="0E8A109D" w14:textId="77777777" w:rsidTr="00D910C7">
        <w:tblPrEx>
          <w:tblW w:w="10178" w:type="dxa"/>
          <w:tblInd w:w="-572" w:type="dxa"/>
          <w:tblLook w:val="04A0"/>
        </w:tblPrEx>
        <w:tc>
          <w:tcPr>
            <w:tcW w:w="680" w:type="dxa"/>
          </w:tcPr>
          <w:p w:rsidR="0041013E" w:rsidRPr="006A1789" w:rsidP="00CD0B84" w14:paraId="4DC83037" w14:textId="740A430D">
            <w:pPr>
              <w:jc w:val="center"/>
              <w:rPr>
                <w:rFonts w:ascii="Times New Roman" w:hAnsi="Times New Roman"/>
                <w:sz w:val="24"/>
                <w:szCs w:val="24"/>
                <w:lang w:val="lv-LV"/>
              </w:rPr>
            </w:pPr>
            <w:r w:rsidRPr="006A1789">
              <w:rPr>
                <w:rFonts w:ascii="Times New Roman" w:hAnsi="Times New Roman"/>
                <w:sz w:val="24"/>
                <w:szCs w:val="24"/>
                <w:lang w:val="lv-LV"/>
              </w:rPr>
              <w:t>6</w:t>
            </w:r>
          </w:p>
        </w:tc>
        <w:tc>
          <w:tcPr>
            <w:tcW w:w="5387" w:type="dxa"/>
          </w:tcPr>
          <w:p w:rsidR="0041013E" w:rsidRPr="006A1789" w:rsidP="00845130" w14:paraId="13EE86B3" w14:textId="7BE9AF83">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direktora vietnieks</w:t>
            </w:r>
          </w:p>
        </w:tc>
        <w:tc>
          <w:tcPr>
            <w:tcW w:w="2126" w:type="dxa"/>
          </w:tcPr>
          <w:p w:rsidR="0041013E" w:rsidRPr="006A1789" w:rsidP="003E7835" w14:paraId="40B236E7" w14:textId="1B0D8835">
            <w:pPr>
              <w:pStyle w:val="ListParagraph"/>
              <w:ind w:left="426"/>
              <w:jc w:val="center"/>
              <w:rPr>
                <w:rFonts w:ascii="Times New Roman" w:hAnsi="Times New Roman"/>
                <w:sz w:val="24"/>
                <w:szCs w:val="24"/>
                <w:lang w:val="lv-LV"/>
              </w:rPr>
            </w:pPr>
            <w:r>
              <w:rPr>
                <w:rFonts w:ascii="Times New Roman" w:hAnsi="Times New Roman"/>
                <w:sz w:val="24"/>
                <w:szCs w:val="24"/>
                <w:lang w:val="lv-LV"/>
              </w:rPr>
              <w:t>2</w:t>
            </w:r>
          </w:p>
        </w:tc>
        <w:tc>
          <w:tcPr>
            <w:tcW w:w="1985" w:type="dxa"/>
          </w:tcPr>
          <w:p w:rsidR="0041013E" w:rsidRPr="006A1789" w:rsidP="003E7835" w14:paraId="0FF10666" w14:textId="527F3852">
            <w:pPr>
              <w:pStyle w:val="ListParagraph"/>
              <w:ind w:left="426"/>
              <w:jc w:val="center"/>
              <w:rPr>
                <w:rFonts w:ascii="Times New Roman" w:hAnsi="Times New Roman"/>
                <w:sz w:val="24"/>
                <w:szCs w:val="24"/>
                <w:lang w:val="lv-LV"/>
              </w:rPr>
            </w:pPr>
            <w:r>
              <w:rPr>
                <w:rFonts w:ascii="Times New Roman" w:hAnsi="Times New Roman"/>
                <w:sz w:val="24"/>
                <w:szCs w:val="24"/>
                <w:lang w:val="lv-LV"/>
              </w:rPr>
              <w:t>2</w:t>
            </w:r>
          </w:p>
        </w:tc>
      </w:tr>
      <w:tr w14:paraId="3FC05F24" w14:textId="77777777" w:rsidTr="00D910C7">
        <w:tblPrEx>
          <w:tblW w:w="10178" w:type="dxa"/>
          <w:tblInd w:w="-572" w:type="dxa"/>
          <w:tblLook w:val="04A0"/>
        </w:tblPrEx>
        <w:tc>
          <w:tcPr>
            <w:tcW w:w="680" w:type="dxa"/>
          </w:tcPr>
          <w:p w:rsidR="0041013E" w:rsidRPr="006A1789" w:rsidP="00CD0B84" w14:paraId="1F38A536" w14:textId="533E045C">
            <w:pPr>
              <w:jc w:val="center"/>
              <w:rPr>
                <w:rFonts w:ascii="Times New Roman" w:hAnsi="Times New Roman"/>
                <w:sz w:val="24"/>
                <w:szCs w:val="24"/>
                <w:lang w:val="lv-LV"/>
              </w:rPr>
            </w:pPr>
            <w:r w:rsidRPr="006A1789">
              <w:rPr>
                <w:rFonts w:ascii="Times New Roman" w:hAnsi="Times New Roman"/>
                <w:sz w:val="24"/>
                <w:szCs w:val="24"/>
                <w:lang w:val="lv-LV"/>
              </w:rPr>
              <w:t>7</w:t>
            </w:r>
          </w:p>
        </w:tc>
        <w:tc>
          <w:tcPr>
            <w:tcW w:w="5387" w:type="dxa"/>
          </w:tcPr>
          <w:p w:rsidR="0041013E" w:rsidRPr="006A1789" w:rsidP="00845130" w14:paraId="5B26D87D" w14:textId="2F17C764">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izglītības metodiķis</w:t>
            </w:r>
          </w:p>
        </w:tc>
        <w:tc>
          <w:tcPr>
            <w:tcW w:w="2126" w:type="dxa"/>
          </w:tcPr>
          <w:p w:rsidR="0041013E" w:rsidRPr="006A1789" w:rsidP="003E7835" w14:paraId="7C4C255F" w14:textId="712F162B">
            <w:pPr>
              <w:pStyle w:val="ListParagraph"/>
              <w:ind w:left="426"/>
              <w:jc w:val="center"/>
              <w:rPr>
                <w:rFonts w:ascii="Times New Roman" w:hAnsi="Times New Roman"/>
                <w:sz w:val="24"/>
                <w:szCs w:val="24"/>
                <w:lang w:val="lv-LV"/>
              </w:rPr>
            </w:pPr>
            <w:r>
              <w:rPr>
                <w:rFonts w:ascii="Times New Roman" w:hAnsi="Times New Roman"/>
                <w:sz w:val="24"/>
                <w:szCs w:val="24"/>
                <w:lang w:val="lv-LV"/>
              </w:rPr>
              <w:t>2</w:t>
            </w:r>
          </w:p>
        </w:tc>
        <w:tc>
          <w:tcPr>
            <w:tcW w:w="1985" w:type="dxa"/>
          </w:tcPr>
          <w:p w:rsidR="0041013E" w:rsidRPr="006A1789" w:rsidP="003E7835" w14:paraId="1042B848" w14:textId="75A07C73">
            <w:pPr>
              <w:pStyle w:val="ListParagraph"/>
              <w:ind w:left="426"/>
              <w:jc w:val="center"/>
              <w:rPr>
                <w:rFonts w:ascii="Times New Roman" w:hAnsi="Times New Roman"/>
                <w:sz w:val="24"/>
                <w:szCs w:val="24"/>
                <w:lang w:val="lv-LV"/>
              </w:rPr>
            </w:pPr>
            <w:r>
              <w:rPr>
                <w:rFonts w:ascii="Times New Roman" w:hAnsi="Times New Roman"/>
                <w:sz w:val="24"/>
                <w:szCs w:val="24"/>
                <w:lang w:val="lv-LV"/>
              </w:rPr>
              <w:t>2</w:t>
            </w:r>
          </w:p>
        </w:tc>
      </w:tr>
      <w:tr w14:paraId="3BFB6816" w14:textId="77777777" w:rsidTr="00D910C7">
        <w:tblPrEx>
          <w:tblW w:w="10178" w:type="dxa"/>
          <w:tblInd w:w="-572" w:type="dxa"/>
          <w:tblLook w:val="04A0"/>
        </w:tblPrEx>
        <w:tc>
          <w:tcPr>
            <w:tcW w:w="680" w:type="dxa"/>
          </w:tcPr>
          <w:p w:rsidR="006342B2" w:rsidRPr="006A1789" w:rsidP="006342B2" w14:paraId="6CC615D7" w14:textId="11380BFC">
            <w:pPr>
              <w:jc w:val="center"/>
              <w:rPr>
                <w:rFonts w:ascii="Times New Roman" w:hAnsi="Times New Roman"/>
                <w:sz w:val="24"/>
                <w:szCs w:val="24"/>
                <w:lang w:val="lv-LV"/>
              </w:rPr>
            </w:pPr>
            <w:r w:rsidRPr="006A1789">
              <w:rPr>
                <w:rFonts w:ascii="Times New Roman" w:hAnsi="Times New Roman"/>
                <w:sz w:val="24"/>
                <w:szCs w:val="24"/>
                <w:lang w:val="lv-LV"/>
              </w:rPr>
              <w:t>8</w:t>
            </w:r>
          </w:p>
        </w:tc>
        <w:tc>
          <w:tcPr>
            <w:tcW w:w="5387" w:type="dxa"/>
          </w:tcPr>
          <w:p w:rsidR="006342B2" w:rsidRPr="006A1789" w:rsidP="00845130" w14:paraId="0640BCEA" w14:textId="1DAA48A8">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pagarinātās dienas grupas skolotājs</w:t>
            </w:r>
          </w:p>
        </w:tc>
        <w:tc>
          <w:tcPr>
            <w:tcW w:w="2126" w:type="dxa"/>
          </w:tcPr>
          <w:p w:rsidR="006342B2" w:rsidRPr="006A1789" w:rsidP="003E7835" w14:paraId="7C9C0E62" w14:textId="36726350">
            <w:pPr>
              <w:pStyle w:val="ListParagraph"/>
              <w:ind w:left="426"/>
              <w:jc w:val="center"/>
              <w:rPr>
                <w:rFonts w:ascii="Times New Roman" w:hAnsi="Times New Roman"/>
                <w:sz w:val="24"/>
                <w:szCs w:val="24"/>
                <w:lang w:val="lv-LV"/>
              </w:rPr>
            </w:pPr>
            <w:r>
              <w:rPr>
                <w:rFonts w:ascii="Times New Roman" w:hAnsi="Times New Roman"/>
                <w:sz w:val="24"/>
                <w:szCs w:val="24"/>
                <w:lang w:val="lv-LV"/>
              </w:rPr>
              <w:t>0</w:t>
            </w:r>
          </w:p>
        </w:tc>
        <w:tc>
          <w:tcPr>
            <w:tcW w:w="1985" w:type="dxa"/>
          </w:tcPr>
          <w:p w:rsidR="006342B2" w:rsidRPr="006A1789" w:rsidP="003E7835" w14:paraId="09E0BA58" w14:textId="28D33FBD">
            <w:pPr>
              <w:pStyle w:val="ListParagraph"/>
              <w:ind w:left="426"/>
              <w:jc w:val="center"/>
              <w:rPr>
                <w:rFonts w:ascii="Times New Roman" w:hAnsi="Times New Roman"/>
                <w:sz w:val="24"/>
                <w:szCs w:val="24"/>
                <w:lang w:val="lv-LV"/>
              </w:rPr>
            </w:pPr>
            <w:r>
              <w:rPr>
                <w:rFonts w:ascii="Times New Roman" w:hAnsi="Times New Roman"/>
                <w:sz w:val="24"/>
                <w:szCs w:val="24"/>
                <w:lang w:val="lv-LV"/>
              </w:rPr>
              <w:t>0</w:t>
            </w:r>
          </w:p>
        </w:tc>
      </w:tr>
      <w:tr w14:paraId="217132C9" w14:textId="77777777" w:rsidTr="00D910C7">
        <w:tblPrEx>
          <w:tblW w:w="10178" w:type="dxa"/>
          <w:tblInd w:w="-572" w:type="dxa"/>
          <w:tblLook w:val="04A0"/>
        </w:tblPrEx>
        <w:tc>
          <w:tcPr>
            <w:tcW w:w="680" w:type="dxa"/>
          </w:tcPr>
          <w:p w:rsidR="006342B2" w:rsidRPr="006A1789" w:rsidP="006342B2" w14:paraId="0091AA62" w14:textId="175171A5">
            <w:pPr>
              <w:jc w:val="center"/>
              <w:rPr>
                <w:rFonts w:ascii="Times New Roman" w:hAnsi="Times New Roman"/>
                <w:sz w:val="24"/>
                <w:szCs w:val="24"/>
                <w:lang w:val="lv-LV"/>
              </w:rPr>
            </w:pPr>
            <w:r w:rsidRPr="006A1789">
              <w:rPr>
                <w:rFonts w:ascii="Times New Roman" w:hAnsi="Times New Roman"/>
                <w:sz w:val="24"/>
                <w:szCs w:val="24"/>
                <w:lang w:val="lv-LV"/>
              </w:rPr>
              <w:t>9</w:t>
            </w:r>
          </w:p>
        </w:tc>
        <w:tc>
          <w:tcPr>
            <w:tcW w:w="5387" w:type="dxa"/>
          </w:tcPr>
          <w:p w:rsidR="006342B2" w:rsidRPr="006A1789" w:rsidP="00845130" w14:paraId="6F422706" w14:textId="79E30BBD">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cits (nosaukt)</w:t>
            </w:r>
            <w:r w:rsidR="006A749F">
              <w:rPr>
                <w:rFonts w:ascii="Times New Roman" w:hAnsi="Times New Roman"/>
                <w:sz w:val="24"/>
                <w:szCs w:val="24"/>
                <w:lang w:val="lv-LV"/>
              </w:rPr>
              <w:t xml:space="preserve"> horeogrāfs</w:t>
            </w:r>
          </w:p>
        </w:tc>
        <w:tc>
          <w:tcPr>
            <w:tcW w:w="2126" w:type="dxa"/>
          </w:tcPr>
          <w:p w:rsidR="006342B2" w:rsidRPr="006A1789" w:rsidP="003E7835" w14:paraId="57DFFE93" w14:textId="233F922D">
            <w:pPr>
              <w:pStyle w:val="ListParagraph"/>
              <w:ind w:left="426"/>
              <w:rPr>
                <w:rFonts w:ascii="Times New Roman" w:hAnsi="Times New Roman"/>
                <w:sz w:val="24"/>
                <w:szCs w:val="24"/>
                <w:lang w:val="lv-LV"/>
              </w:rPr>
            </w:pPr>
            <w:r>
              <w:rPr>
                <w:rFonts w:ascii="Times New Roman" w:hAnsi="Times New Roman"/>
                <w:sz w:val="24"/>
                <w:szCs w:val="24"/>
                <w:lang w:val="lv-LV"/>
              </w:rPr>
              <w:t xml:space="preserve">    </w:t>
            </w:r>
            <w:r w:rsidR="006A749F">
              <w:rPr>
                <w:rFonts w:ascii="Times New Roman" w:hAnsi="Times New Roman"/>
                <w:sz w:val="24"/>
                <w:szCs w:val="24"/>
                <w:lang w:val="lv-LV"/>
              </w:rPr>
              <w:t>0.125</w:t>
            </w:r>
          </w:p>
        </w:tc>
        <w:tc>
          <w:tcPr>
            <w:tcW w:w="1985" w:type="dxa"/>
          </w:tcPr>
          <w:p w:rsidR="006342B2" w:rsidRPr="006A1789" w:rsidP="003E7835" w14:paraId="47363A46" w14:textId="23719504">
            <w:pPr>
              <w:pStyle w:val="ListParagraph"/>
              <w:ind w:left="426"/>
              <w:jc w:val="center"/>
              <w:rPr>
                <w:rFonts w:ascii="Times New Roman" w:hAnsi="Times New Roman"/>
                <w:sz w:val="24"/>
                <w:szCs w:val="24"/>
                <w:lang w:val="lv-LV"/>
              </w:rPr>
            </w:pPr>
            <w:r>
              <w:rPr>
                <w:rFonts w:ascii="Times New Roman" w:hAnsi="Times New Roman"/>
                <w:sz w:val="24"/>
                <w:szCs w:val="24"/>
                <w:lang w:val="lv-LV"/>
              </w:rPr>
              <w:t>1</w:t>
            </w:r>
          </w:p>
        </w:tc>
      </w:tr>
      <w:tr w14:paraId="68FD877A" w14:textId="77777777" w:rsidTr="00D910C7">
        <w:tblPrEx>
          <w:tblW w:w="10178" w:type="dxa"/>
          <w:tblInd w:w="-572" w:type="dxa"/>
          <w:tblLook w:val="04A0"/>
        </w:tblPrEx>
        <w:tc>
          <w:tcPr>
            <w:tcW w:w="680" w:type="dxa"/>
          </w:tcPr>
          <w:p w:rsidR="00420F5C" w:rsidRPr="006A1789" w:rsidP="00420F5C" w14:paraId="77DE9F22" w14:textId="7DE639E4">
            <w:pPr>
              <w:jc w:val="center"/>
              <w:rPr>
                <w:rFonts w:ascii="Times New Roman" w:hAnsi="Times New Roman"/>
                <w:sz w:val="24"/>
                <w:szCs w:val="24"/>
                <w:lang w:val="lv-LV"/>
              </w:rPr>
            </w:pPr>
            <w:r w:rsidRPr="006A1789">
              <w:rPr>
                <w:rFonts w:ascii="Times New Roman" w:hAnsi="Times New Roman"/>
                <w:sz w:val="24"/>
                <w:szCs w:val="24"/>
                <w:lang w:val="lv-LV"/>
              </w:rPr>
              <w:t>10</w:t>
            </w:r>
          </w:p>
        </w:tc>
        <w:tc>
          <w:tcPr>
            <w:tcW w:w="5387" w:type="dxa"/>
          </w:tcPr>
          <w:p w:rsidR="00420F5C" w:rsidRPr="006A1789" w:rsidP="00420F5C" w14:paraId="328BC933" w14:textId="03FD00DF">
            <w:pPr>
              <w:rPr>
                <w:rFonts w:ascii="Times New Roman" w:hAnsi="Times New Roman"/>
                <w:sz w:val="24"/>
                <w:szCs w:val="24"/>
                <w:lang w:val="lv-LV"/>
              </w:rPr>
            </w:pPr>
            <w:r w:rsidRPr="006A1789">
              <w:rPr>
                <w:rFonts w:ascii="Times New Roman" w:hAnsi="Times New Roman"/>
                <w:b/>
                <w:bCs/>
                <w:sz w:val="24"/>
                <w:szCs w:val="24"/>
                <w:lang w:val="lv-LV"/>
              </w:rPr>
              <w:t>Atbalsta personāls</w:t>
            </w:r>
            <w:r w:rsidRPr="006A1789" w:rsidR="009E604B">
              <w:rPr>
                <w:rFonts w:ascii="Times New Roman" w:hAnsi="Times New Roman"/>
                <w:b/>
                <w:bCs/>
                <w:sz w:val="24"/>
                <w:szCs w:val="24"/>
                <w:lang w:val="lv-LV"/>
              </w:rPr>
              <w:t xml:space="preserve"> kopā</w:t>
            </w:r>
            <w:r w:rsidRPr="006A1789">
              <w:rPr>
                <w:rFonts w:ascii="Times New Roman" w:hAnsi="Times New Roman"/>
                <w:b/>
                <w:bCs/>
                <w:sz w:val="24"/>
                <w:szCs w:val="24"/>
                <w:lang w:val="lv-LV"/>
              </w:rPr>
              <w:t xml:space="preserve"> (zemāk uzskaitīt amata nosaukumus)</w:t>
            </w:r>
            <w:r w:rsidRPr="006A1789" w:rsidR="009E604B">
              <w:rPr>
                <w:rFonts w:ascii="Times New Roman" w:hAnsi="Times New Roman"/>
                <w:b/>
                <w:bCs/>
                <w:sz w:val="24"/>
                <w:szCs w:val="24"/>
                <w:lang w:val="lv-LV"/>
              </w:rPr>
              <w:t>:</w:t>
            </w:r>
          </w:p>
        </w:tc>
        <w:tc>
          <w:tcPr>
            <w:tcW w:w="2126" w:type="dxa"/>
          </w:tcPr>
          <w:p w:rsidR="00420F5C" w:rsidRPr="006A1789" w:rsidP="003E7835" w14:paraId="37B26818" w14:textId="17752314">
            <w:pPr>
              <w:pStyle w:val="ListParagraph"/>
              <w:ind w:left="426"/>
              <w:jc w:val="center"/>
              <w:rPr>
                <w:rFonts w:ascii="Times New Roman" w:hAnsi="Times New Roman"/>
                <w:sz w:val="24"/>
                <w:szCs w:val="24"/>
                <w:lang w:val="lv-LV"/>
              </w:rPr>
            </w:pPr>
            <w:r>
              <w:rPr>
                <w:rFonts w:ascii="Times New Roman" w:hAnsi="Times New Roman"/>
                <w:sz w:val="24"/>
                <w:szCs w:val="24"/>
                <w:lang w:val="lv-LV"/>
              </w:rPr>
              <w:t>0</w:t>
            </w:r>
          </w:p>
        </w:tc>
        <w:tc>
          <w:tcPr>
            <w:tcW w:w="1985" w:type="dxa"/>
          </w:tcPr>
          <w:p w:rsidR="00420F5C" w:rsidRPr="006A1789" w:rsidP="003E7835" w14:paraId="52502DE5" w14:textId="18E2BFD9">
            <w:pPr>
              <w:pStyle w:val="ListParagraph"/>
              <w:ind w:left="426"/>
              <w:jc w:val="center"/>
              <w:rPr>
                <w:rFonts w:ascii="Times New Roman" w:hAnsi="Times New Roman"/>
                <w:sz w:val="24"/>
                <w:szCs w:val="24"/>
                <w:lang w:val="lv-LV"/>
              </w:rPr>
            </w:pPr>
            <w:r>
              <w:rPr>
                <w:rFonts w:ascii="Times New Roman" w:hAnsi="Times New Roman"/>
                <w:sz w:val="24"/>
                <w:szCs w:val="24"/>
                <w:lang w:val="lv-LV"/>
              </w:rPr>
              <w:t>0</w:t>
            </w:r>
          </w:p>
        </w:tc>
      </w:tr>
      <w:tr w14:paraId="3BB4A8D9" w14:textId="77777777" w:rsidTr="00D910C7">
        <w:tblPrEx>
          <w:tblW w:w="10178" w:type="dxa"/>
          <w:tblInd w:w="-572" w:type="dxa"/>
          <w:tblLook w:val="04A0"/>
        </w:tblPrEx>
        <w:tc>
          <w:tcPr>
            <w:tcW w:w="680" w:type="dxa"/>
          </w:tcPr>
          <w:p w:rsidR="007A437E" w:rsidRPr="006A1789" w:rsidP="007A437E" w14:paraId="27165AE3" w14:textId="56364FF6">
            <w:pPr>
              <w:jc w:val="center"/>
              <w:rPr>
                <w:rFonts w:ascii="Times New Roman" w:hAnsi="Times New Roman"/>
                <w:sz w:val="24"/>
                <w:szCs w:val="24"/>
                <w:lang w:val="lv-LV"/>
              </w:rPr>
            </w:pPr>
            <w:r w:rsidRPr="006A1789">
              <w:rPr>
                <w:rFonts w:ascii="Times New Roman" w:hAnsi="Times New Roman"/>
                <w:sz w:val="24"/>
                <w:szCs w:val="24"/>
                <w:lang w:val="lv-LV"/>
              </w:rPr>
              <w:t>11</w:t>
            </w:r>
          </w:p>
        </w:tc>
        <w:tc>
          <w:tcPr>
            <w:tcW w:w="5387" w:type="dxa"/>
          </w:tcPr>
          <w:p w:rsidR="007A437E" w:rsidRPr="006A1789" w:rsidP="00845130" w14:paraId="1FA988D0" w14:textId="3B5C995A">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sociālais pedagogs</w:t>
            </w:r>
            <w:r w:rsidRPr="006A1789" w:rsidR="00420F5C">
              <w:rPr>
                <w:rFonts w:ascii="Times New Roman" w:hAnsi="Times New Roman"/>
                <w:b/>
                <w:bCs/>
                <w:sz w:val="24"/>
                <w:szCs w:val="24"/>
                <w:lang w:val="lv-LV"/>
              </w:rPr>
              <w:t xml:space="preserve"> </w:t>
            </w:r>
          </w:p>
        </w:tc>
        <w:tc>
          <w:tcPr>
            <w:tcW w:w="2126" w:type="dxa"/>
          </w:tcPr>
          <w:p w:rsidR="007A437E" w:rsidRPr="006A1789" w:rsidP="003E7835" w14:paraId="45F25EF1" w14:textId="03CF7642">
            <w:pPr>
              <w:pStyle w:val="ListParagraph"/>
              <w:ind w:left="426"/>
              <w:jc w:val="center"/>
              <w:rPr>
                <w:rFonts w:ascii="Times New Roman" w:hAnsi="Times New Roman"/>
                <w:sz w:val="24"/>
                <w:szCs w:val="24"/>
                <w:lang w:val="lv-LV"/>
              </w:rPr>
            </w:pPr>
            <w:r>
              <w:rPr>
                <w:rFonts w:ascii="Times New Roman" w:hAnsi="Times New Roman"/>
                <w:sz w:val="24"/>
                <w:szCs w:val="24"/>
                <w:lang w:val="lv-LV"/>
              </w:rPr>
              <w:t>0</w:t>
            </w:r>
          </w:p>
        </w:tc>
        <w:tc>
          <w:tcPr>
            <w:tcW w:w="1985" w:type="dxa"/>
          </w:tcPr>
          <w:p w:rsidR="007A437E" w:rsidRPr="006A1789" w:rsidP="003E7835" w14:paraId="7E31130C" w14:textId="48F87A19">
            <w:pPr>
              <w:pStyle w:val="ListParagraph"/>
              <w:ind w:left="426"/>
              <w:jc w:val="center"/>
              <w:rPr>
                <w:rFonts w:ascii="Times New Roman" w:hAnsi="Times New Roman"/>
                <w:sz w:val="24"/>
                <w:szCs w:val="24"/>
                <w:lang w:val="lv-LV"/>
              </w:rPr>
            </w:pPr>
            <w:r>
              <w:rPr>
                <w:rFonts w:ascii="Times New Roman" w:hAnsi="Times New Roman"/>
                <w:sz w:val="24"/>
                <w:szCs w:val="24"/>
                <w:lang w:val="lv-LV"/>
              </w:rPr>
              <w:t>0</w:t>
            </w:r>
          </w:p>
        </w:tc>
      </w:tr>
    </w:tbl>
    <w:p w:rsidR="00C81F7D" w:rsidRPr="006A1789" w:rsidP="00932AFD" w14:paraId="4ABBE0F2" w14:textId="77777777">
      <w:pPr>
        <w:spacing w:after="0" w:line="240" w:lineRule="auto"/>
        <w:rPr>
          <w:rFonts w:ascii="Times New Roman" w:hAnsi="Times New Roman" w:cs="Times New Roman"/>
          <w:sz w:val="20"/>
          <w:szCs w:val="20"/>
          <w:lang w:val="lv-LV"/>
        </w:rPr>
      </w:pPr>
    </w:p>
    <w:p w:rsidR="0041013E" w:rsidRPr="006A1789" w:rsidP="00062696" w14:paraId="32C000EA" w14:textId="5C0EA3BC">
      <w:pPr>
        <w:pStyle w:val="ListParagraph"/>
        <w:numPr>
          <w:ilvl w:val="1"/>
          <w:numId w:val="2"/>
        </w:numPr>
        <w:tabs>
          <w:tab w:val="left" w:pos="426"/>
        </w:tabs>
        <w:spacing w:after="0" w:line="240" w:lineRule="auto"/>
        <w:ind w:left="0" w:firstLine="0"/>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Iestādē</w:t>
      </w:r>
      <w:r w:rsidRPr="006A1789" w:rsidR="00D47A0D">
        <w:rPr>
          <w:rFonts w:ascii="Times New Roman" w:eastAsia="Times New Roman" w:hAnsi="Times New Roman" w:cs="Times New Roman"/>
          <w:sz w:val="24"/>
          <w:szCs w:val="24"/>
          <w:lang w:val="lv-LV"/>
        </w:rPr>
        <w:t xml:space="preserve"> noteiktie izglītības kvalitātes mērķi 202</w:t>
      </w:r>
      <w:r w:rsidRPr="006A1789" w:rsidR="007C3FBE">
        <w:rPr>
          <w:rFonts w:ascii="Times New Roman" w:eastAsia="Times New Roman" w:hAnsi="Times New Roman" w:cs="Times New Roman"/>
          <w:sz w:val="24"/>
          <w:szCs w:val="24"/>
          <w:lang w:val="lv-LV"/>
        </w:rPr>
        <w:t>4</w:t>
      </w:r>
      <w:r w:rsidRPr="006A1789" w:rsidR="00D47A0D">
        <w:rPr>
          <w:rFonts w:ascii="Times New Roman" w:eastAsia="Times New Roman" w:hAnsi="Times New Roman" w:cs="Times New Roman"/>
          <w:sz w:val="24"/>
          <w:szCs w:val="24"/>
          <w:lang w:val="lv-LV"/>
        </w:rPr>
        <w:t>./202</w:t>
      </w:r>
      <w:r w:rsidRPr="006A1789" w:rsidR="007C3FBE">
        <w:rPr>
          <w:rFonts w:ascii="Times New Roman" w:eastAsia="Times New Roman" w:hAnsi="Times New Roman" w:cs="Times New Roman"/>
          <w:sz w:val="24"/>
          <w:szCs w:val="24"/>
          <w:lang w:val="lv-LV"/>
        </w:rPr>
        <w:t>5</w:t>
      </w:r>
      <w:r w:rsidRPr="006A1789" w:rsidR="00D47A0D">
        <w:rPr>
          <w:rFonts w:ascii="Times New Roman" w:eastAsia="Times New Roman" w:hAnsi="Times New Roman" w:cs="Times New Roman"/>
          <w:sz w:val="24"/>
          <w:szCs w:val="24"/>
          <w:lang w:val="lv-LV"/>
        </w:rPr>
        <w:t>.m.g.</w:t>
      </w:r>
      <w:r w:rsidRPr="006A1789" w:rsidR="006B7E70">
        <w:rPr>
          <w:rFonts w:ascii="Times New Roman" w:eastAsia="Times New Roman" w:hAnsi="Times New Roman" w:cs="Times New Roman"/>
          <w:sz w:val="24"/>
          <w:szCs w:val="24"/>
          <w:lang w:val="lv-LV"/>
        </w:rPr>
        <w:t>:</w:t>
      </w:r>
      <w:r w:rsidRPr="006A1789" w:rsidR="00D47A0D">
        <w:rPr>
          <w:rFonts w:ascii="Times New Roman" w:eastAsia="Times New Roman" w:hAnsi="Times New Roman" w:cs="Times New Roman"/>
          <w:sz w:val="24"/>
          <w:szCs w:val="24"/>
          <w:lang w:val="lv-LV"/>
        </w:rPr>
        <w:t xml:space="preserve"> </w:t>
      </w:r>
    </w:p>
    <w:tbl>
      <w:tblPr>
        <w:tblStyle w:val="TableGrid"/>
        <w:tblW w:w="0" w:type="auto"/>
        <w:tblInd w:w="-601" w:type="dxa"/>
        <w:tblLook w:val="04A0"/>
      </w:tblPr>
      <w:tblGrid>
        <w:gridCol w:w="702"/>
        <w:gridCol w:w="2929"/>
        <w:gridCol w:w="3756"/>
        <w:gridCol w:w="2608"/>
      </w:tblGrid>
      <w:tr w14:paraId="096B44AB"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hideMark/>
          </w:tcPr>
          <w:p w:rsidR="007840F3" w:rsidRPr="006A1789" w:rsidP="007840F3" w14:paraId="0D6BC0C6" w14:textId="77777777">
            <w:pPr>
              <w:jc w:val="center"/>
              <w:rPr>
                <w:rFonts w:ascii="Times New Roman" w:hAnsi="Times New Roman"/>
                <w:sz w:val="24"/>
                <w:szCs w:val="24"/>
                <w:lang w:val="lv-LV"/>
              </w:rPr>
            </w:pPr>
            <w:r w:rsidRPr="006A1789">
              <w:rPr>
                <w:rFonts w:ascii="Times New Roman" w:hAnsi="Times New Roman"/>
                <w:sz w:val="24"/>
                <w:szCs w:val="24"/>
                <w:lang w:val="lv-LV"/>
              </w:rPr>
              <w:t>Nr.</w:t>
            </w:r>
          </w:p>
          <w:p w:rsidR="0041013E" w:rsidRPr="006A1789" w:rsidP="007840F3" w14:paraId="0AEFED40" w14:textId="79CF1D4E">
            <w:pPr>
              <w:jc w:val="center"/>
              <w:rPr>
                <w:rFonts w:ascii="Times New Roman" w:eastAsia="Times New Roman" w:hAnsi="Times New Roman" w:cs="Times New Roman"/>
                <w:sz w:val="24"/>
                <w:szCs w:val="24"/>
                <w:lang w:val="lv-LV"/>
              </w:rPr>
            </w:pPr>
            <w:r w:rsidRPr="006A1789">
              <w:rPr>
                <w:rFonts w:ascii="Times New Roman" w:hAnsi="Times New Roman"/>
                <w:sz w:val="24"/>
                <w:szCs w:val="24"/>
                <w:lang w:val="lv-LV"/>
              </w:rPr>
              <w:t>p.k.</w:t>
            </w:r>
          </w:p>
        </w:tc>
        <w:tc>
          <w:tcPr>
            <w:tcW w:w="2929" w:type="dxa"/>
            <w:tcBorders>
              <w:top w:val="single" w:sz="4" w:space="0" w:color="auto"/>
              <w:left w:val="single" w:sz="4" w:space="0" w:color="auto"/>
              <w:bottom w:val="single" w:sz="4" w:space="0" w:color="auto"/>
              <w:right w:val="single" w:sz="4" w:space="0" w:color="auto"/>
            </w:tcBorders>
            <w:hideMark/>
          </w:tcPr>
          <w:p w:rsidR="0041013E" w:rsidRPr="006A1789" w:rsidP="00A50D5F" w14:paraId="316D545E" w14:textId="73E9E6FF">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Kvalitatīvais / kvantitatīvais indikators</w:t>
            </w:r>
            <w:r w:rsidRPr="006A1789" w:rsidR="00062696">
              <w:rPr>
                <w:rFonts w:ascii="Times New Roman" w:eastAsia="Times New Roman" w:hAnsi="Times New Roman" w:cs="Times New Roman"/>
                <w:sz w:val="24"/>
                <w:szCs w:val="24"/>
                <w:lang w:val="lv-LV"/>
              </w:rPr>
              <w:t xml:space="preserve"> vai Noteiktie rādītāji</w:t>
            </w:r>
          </w:p>
        </w:tc>
        <w:tc>
          <w:tcPr>
            <w:tcW w:w="3756" w:type="dxa"/>
            <w:tcBorders>
              <w:top w:val="single" w:sz="4" w:space="0" w:color="auto"/>
              <w:left w:val="single" w:sz="4" w:space="0" w:color="auto"/>
              <w:bottom w:val="single" w:sz="4" w:space="0" w:color="auto"/>
              <w:right w:val="single" w:sz="4" w:space="0" w:color="auto"/>
            </w:tcBorders>
            <w:hideMark/>
          </w:tcPr>
          <w:p w:rsidR="0041013E" w:rsidRPr="006A1789" w:rsidP="00A50D5F" w14:paraId="4A4A62C1" w14:textId="5A2396E8">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Noteiktais</w:t>
            </w:r>
            <w:r w:rsidRPr="006A1789" w:rsidR="00EA12C5">
              <w:rPr>
                <w:rFonts w:ascii="Times New Roman" w:eastAsia="Times New Roman" w:hAnsi="Times New Roman" w:cs="Times New Roman"/>
                <w:sz w:val="24"/>
                <w:szCs w:val="24"/>
                <w:lang w:val="lv-LV"/>
              </w:rPr>
              <w:t xml:space="preserve">/Plānotais </w:t>
            </w:r>
            <w:r w:rsidRPr="006A1789">
              <w:rPr>
                <w:rFonts w:ascii="Times New Roman" w:eastAsia="Times New Roman" w:hAnsi="Times New Roman" w:cs="Times New Roman"/>
                <w:sz w:val="24"/>
                <w:szCs w:val="24"/>
                <w:lang w:val="lv-LV"/>
              </w:rPr>
              <w:t xml:space="preserve">rādītājs </w:t>
            </w:r>
          </w:p>
        </w:tc>
        <w:tc>
          <w:tcPr>
            <w:tcW w:w="2608" w:type="dxa"/>
            <w:tcBorders>
              <w:top w:val="single" w:sz="4" w:space="0" w:color="auto"/>
              <w:left w:val="single" w:sz="4" w:space="0" w:color="auto"/>
              <w:bottom w:val="single" w:sz="4" w:space="0" w:color="auto"/>
              <w:right w:val="single" w:sz="4" w:space="0" w:color="auto"/>
            </w:tcBorders>
          </w:tcPr>
          <w:p w:rsidR="0041013E" w:rsidRPr="006A1789" w:rsidP="00A50D5F" w14:paraId="22BB6054" w14:textId="0049B590">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Sasniegtais rezultāts</w:t>
            </w:r>
            <w:r w:rsidRPr="006A1789" w:rsidR="009061D7">
              <w:rPr>
                <w:rFonts w:ascii="Times New Roman" w:eastAsia="Times New Roman" w:hAnsi="Times New Roman" w:cs="Times New Roman"/>
                <w:sz w:val="24"/>
                <w:szCs w:val="24"/>
                <w:lang w:val="lv-LV"/>
              </w:rPr>
              <w:t xml:space="preserve"> </w:t>
            </w:r>
            <w:r w:rsidRPr="006A1789" w:rsidR="009061D7">
              <w:rPr>
                <w:rFonts w:ascii="Times New Roman" w:eastAsia="Times New Roman" w:hAnsi="Times New Roman" w:cs="Times New Roman"/>
                <w:i/>
                <w:iCs/>
                <w:sz w:val="24"/>
                <w:szCs w:val="24"/>
                <w:lang w:val="lv-LV"/>
              </w:rPr>
              <w:t>(līdz 31.08.202</w:t>
            </w:r>
            <w:r w:rsidR="00FB0045">
              <w:rPr>
                <w:rFonts w:ascii="Times New Roman" w:eastAsia="Times New Roman" w:hAnsi="Times New Roman" w:cs="Times New Roman"/>
                <w:i/>
                <w:iCs/>
                <w:sz w:val="24"/>
                <w:szCs w:val="24"/>
                <w:lang w:val="lv-LV"/>
              </w:rPr>
              <w:t>5</w:t>
            </w:r>
            <w:r w:rsidRPr="006A1789" w:rsidR="009061D7">
              <w:rPr>
                <w:rFonts w:ascii="Times New Roman" w:eastAsia="Times New Roman" w:hAnsi="Times New Roman" w:cs="Times New Roman"/>
                <w:i/>
                <w:iCs/>
                <w:sz w:val="24"/>
                <w:szCs w:val="24"/>
                <w:lang w:val="lv-LV"/>
              </w:rPr>
              <w:t>.)</w:t>
            </w:r>
          </w:p>
        </w:tc>
      </w:tr>
      <w:tr w14:paraId="6D8AB19B"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A00E9" w:rsidRPr="006A1789" w:rsidP="00A50D5F" w14:paraId="733618E7" w14:textId="77777777">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w:t>
            </w:r>
          </w:p>
        </w:tc>
        <w:tc>
          <w:tcPr>
            <w:tcW w:w="92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A00E9" w:rsidRPr="006A1789" w:rsidP="00A50D5F" w14:paraId="35252860" w14:textId="1442D873">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b/>
                <w:bCs/>
                <w:sz w:val="24"/>
                <w:szCs w:val="24"/>
                <w:lang w:val="lv-LV"/>
              </w:rPr>
              <w:t>Mācību programmu īstenošanas kvalitāte:</w:t>
            </w:r>
          </w:p>
        </w:tc>
      </w:tr>
      <w:tr w14:paraId="56527E96"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41013E" w:rsidRPr="006A1789" w:rsidP="00A50D5F" w14:paraId="67FAACAD" w14:textId="310CE90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1.1.</w:t>
            </w:r>
          </w:p>
        </w:tc>
        <w:tc>
          <w:tcPr>
            <w:tcW w:w="2929" w:type="dxa"/>
            <w:tcBorders>
              <w:top w:val="single" w:sz="4" w:space="0" w:color="auto"/>
              <w:left w:val="single" w:sz="4" w:space="0" w:color="auto"/>
              <w:bottom w:val="single" w:sz="4" w:space="0" w:color="auto"/>
              <w:right w:val="single" w:sz="4" w:space="0" w:color="auto"/>
            </w:tcBorders>
          </w:tcPr>
          <w:p w:rsidR="0041013E" w:rsidRPr="006A1789" w:rsidP="00A50D5F" w14:paraId="16BF5C64" w14:textId="1238E564">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Tematiskā plāna izpilde, pēctecība, </w:t>
            </w:r>
            <w:r w:rsidRPr="006A1789">
              <w:rPr>
                <w:rFonts w:ascii="Times New Roman" w:eastAsia="Times New Roman" w:hAnsi="Times New Roman" w:cs="Times New Roman"/>
                <w:sz w:val="24"/>
                <w:szCs w:val="24"/>
                <w:lang w:val="lv-LV"/>
              </w:rPr>
              <w:t>starpdisciplinaritāte</w:t>
            </w:r>
            <w:r w:rsidRPr="006A1789">
              <w:rPr>
                <w:rFonts w:ascii="Times New Roman" w:eastAsia="Times New Roman" w:hAnsi="Times New Roman" w:cs="Times New Roman"/>
                <w:sz w:val="24"/>
                <w:szCs w:val="24"/>
                <w:lang w:val="lv-LV"/>
              </w:rPr>
              <w:t xml:space="preserve">, vispārējās izglītības satura </w:t>
            </w:r>
            <w:r w:rsidRPr="006A1789">
              <w:rPr>
                <w:rFonts w:ascii="Times New Roman" w:eastAsia="Times New Roman" w:hAnsi="Times New Roman" w:cs="Times New Roman"/>
                <w:sz w:val="24"/>
                <w:szCs w:val="24"/>
                <w:lang w:val="lv-LV"/>
              </w:rPr>
              <w:t>integrēšana, caurviju prasmju attīstīšana, karjeras izglītība</w:t>
            </w:r>
          </w:p>
        </w:tc>
        <w:tc>
          <w:tcPr>
            <w:tcW w:w="3756" w:type="dxa"/>
            <w:tcBorders>
              <w:top w:val="single" w:sz="4" w:space="0" w:color="auto"/>
              <w:left w:val="single" w:sz="4" w:space="0" w:color="auto"/>
              <w:bottom w:val="single" w:sz="4" w:space="0" w:color="auto"/>
              <w:right w:val="single" w:sz="4" w:space="0" w:color="auto"/>
            </w:tcBorders>
          </w:tcPr>
          <w:p w:rsidR="004515CC" w:rsidP="004515CC" w14:paraId="2B36FBC3" w14:textId="77777777">
            <w:pPr>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4.izglītības pakāpes un 5.izglītības pakāpes pulciņu audzēkņiem veikt iekšējo monitoringu par karjeras izglītību, aicināt ieviest jaunas </w:t>
            </w:r>
            <w:r>
              <w:rPr>
                <w:rFonts w:ascii="Times New Roman" w:eastAsia="Times New Roman" w:hAnsi="Times New Roman"/>
                <w:sz w:val="24"/>
                <w:szCs w:val="24"/>
                <w:lang w:val="lv-LV"/>
              </w:rPr>
              <w:t>aktivitātes, kas ļautu jauniešiem izprast dažādu profesiju un arodu īpatnības un nianses.</w:t>
            </w:r>
          </w:p>
          <w:p w:rsidR="0041013E" w:rsidP="004515CC" w14:paraId="2158B239" w14:textId="77777777">
            <w:pPr>
              <w:jc w:val="both"/>
              <w:rPr>
                <w:rFonts w:ascii="Times New Roman" w:eastAsia="Times New Roman" w:hAnsi="Times New Roman"/>
                <w:sz w:val="24"/>
                <w:szCs w:val="24"/>
                <w:lang w:val="lv-LV"/>
              </w:rPr>
            </w:pPr>
            <w:r>
              <w:rPr>
                <w:rFonts w:ascii="Times New Roman" w:eastAsia="Times New Roman" w:hAnsi="Times New Roman"/>
                <w:sz w:val="24"/>
                <w:szCs w:val="24"/>
                <w:lang w:val="lv-LV"/>
              </w:rPr>
              <w:t>Turpināt atbalstīt pedagogus dažādu aktivitāšu organizēšanā, kas tiek papildināti ar caurviju prasmju attīstīšanu.</w:t>
            </w:r>
          </w:p>
          <w:p w:rsidR="00077DC7" w:rsidRPr="006A1789" w:rsidP="004515CC" w14:paraId="46481F40" w14:textId="62B9E928">
            <w:pPr>
              <w:jc w:val="both"/>
              <w:rPr>
                <w:rFonts w:ascii="Times New Roman" w:eastAsia="Times New Roman" w:hAnsi="Times New Roman" w:cs="Times New Roman"/>
                <w:sz w:val="24"/>
                <w:szCs w:val="24"/>
                <w:lang w:val="lv-LV"/>
              </w:rPr>
            </w:pPr>
            <w:r>
              <w:rPr>
                <w:rFonts w:ascii="Times New Roman" w:eastAsia="Times New Roman" w:hAnsi="Times New Roman"/>
                <w:sz w:val="24"/>
                <w:szCs w:val="24"/>
                <w:lang w:val="lv-LV"/>
              </w:rPr>
              <w:t>+</w:t>
            </w:r>
          </w:p>
        </w:tc>
        <w:tc>
          <w:tcPr>
            <w:tcW w:w="2608" w:type="dxa"/>
            <w:tcBorders>
              <w:top w:val="single" w:sz="4" w:space="0" w:color="auto"/>
              <w:left w:val="single" w:sz="4" w:space="0" w:color="auto"/>
              <w:bottom w:val="single" w:sz="4" w:space="0" w:color="auto"/>
              <w:right w:val="single" w:sz="4" w:space="0" w:color="auto"/>
            </w:tcBorders>
          </w:tcPr>
          <w:p w:rsidR="0041013E" w:rsidP="00A50D5F" w14:paraId="637AEB13" w14:textId="20C810A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Augstāko pakāpju izglītojamie piedalās dažādās augsta mēroga Latvijas un </w:t>
            </w:r>
            <w:r>
              <w:rPr>
                <w:rFonts w:ascii="Times New Roman" w:eastAsia="Times New Roman" w:hAnsi="Times New Roman" w:cs="Times New Roman"/>
                <w:sz w:val="24"/>
                <w:szCs w:val="24"/>
                <w:lang w:val="lv-LV"/>
              </w:rPr>
              <w:t>starptautiskās sacensībās, konkursos, festivālos, tiek</w:t>
            </w:r>
            <w:r w:rsidR="00CE77CD">
              <w:rPr>
                <w:rFonts w:ascii="Times New Roman" w:eastAsia="Times New Roman" w:hAnsi="Times New Roman" w:cs="Times New Roman"/>
                <w:sz w:val="24"/>
                <w:szCs w:val="24"/>
                <w:lang w:val="lv-LV"/>
              </w:rPr>
              <w:t>a</w:t>
            </w:r>
            <w:r>
              <w:rPr>
                <w:rFonts w:ascii="Times New Roman" w:eastAsia="Times New Roman" w:hAnsi="Times New Roman" w:cs="Times New Roman"/>
                <w:sz w:val="24"/>
                <w:szCs w:val="24"/>
                <w:lang w:val="lv-LV"/>
              </w:rPr>
              <w:t>s ar p</w:t>
            </w:r>
            <w:r w:rsidR="0026480A">
              <w:rPr>
                <w:rFonts w:ascii="Times New Roman" w:eastAsia="Times New Roman" w:hAnsi="Times New Roman" w:cs="Times New Roman"/>
                <w:sz w:val="24"/>
                <w:szCs w:val="24"/>
                <w:lang w:val="lv-LV"/>
              </w:rPr>
              <w:t>o</w:t>
            </w:r>
            <w:r>
              <w:rPr>
                <w:rFonts w:ascii="Times New Roman" w:eastAsia="Times New Roman" w:hAnsi="Times New Roman" w:cs="Times New Roman"/>
                <w:sz w:val="24"/>
                <w:szCs w:val="24"/>
                <w:lang w:val="lv-LV"/>
              </w:rPr>
              <w:t>pulāriem sportistiem, dejotājiem, māksliniekiem tādējādi veidojot priekšstatu par iespējamajām karjeras iespējām Sporta interešu izglītības izglītojam</w:t>
            </w:r>
            <w:r w:rsidR="00CE77CD">
              <w:rPr>
                <w:rFonts w:ascii="Times New Roman" w:eastAsia="Times New Roman" w:hAnsi="Times New Roman" w:cs="Times New Roman"/>
                <w:sz w:val="24"/>
                <w:szCs w:val="24"/>
                <w:lang w:val="lv-LV"/>
              </w:rPr>
              <w:t>a</w:t>
            </w:r>
            <w:r>
              <w:rPr>
                <w:rFonts w:ascii="Times New Roman" w:eastAsia="Times New Roman" w:hAnsi="Times New Roman" w:cs="Times New Roman"/>
                <w:sz w:val="24"/>
                <w:szCs w:val="24"/>
                <w:lang w:val="lv-LV"/>
              </w:rPr>
              <w:t>jiem tie</w:t>
            </w:r>
            <w:r w:rsidR="00C956E2">
              <w:rPr>
                <w:rFonts w:ascii="Times New Roman" w:eastAsia="Times New Roman" w:hAnsi="Times New Roman" w:cs="Times New Roman"/>
                <w:sz w:val="24"/>
                <w:szCs w:val="24"/>
                <w:lang w:val="lv-LV"/>
              </w:rPr>
              <w:t xml:space="preserve"> ir</w:t>
            </w:r>
            <w:r>
              <w:rPr>
                <w:rFonts w:ascii="Times New Roman" w:eastAsia="Times New Roman" w:hAnsi="Times New Roman" w:cs="Times New Roman"/>
                <w:sz w:val="24"/>
                <w:szCs w:val="24"/>
                <w:lang w:val="lv-LV"/>
              </w:rPr>
              <w:t xml:space="preserve"> sava sporta veida pārstāvji</w:t>
            </w:r>
            <w:r w:rsidR="006749CD">
              <w:rPr>
                <w:rFonts w:ascii="Times New Roman" w:eastAsia="Times New Roman" w:hAnsi="Times New Roman" w:cs="Times New Roman"/>
                <w:sz w:val="24"/>
                <w:szCs w:val="24"/>
                <w:lang w:val="lv-LV"/>
              </w:rPr>
              <w:t xml:space="preserve"> (sportisti un treneri)</w:t>
            </w:r>
            <w:r w:rsidR="00C956E2">
              <w:rPr>
                <w:rFonts w:ascii="Times New Roman" w:eastAsia="Times New Roman" w:hAnsi="Times New Roman" w:cs="Times New Roman"/>
                <w:sz w:val="24"/>
                <w:szCs w:val="24"/>
                <w:lang w:val="lv-LV"/>
              </w:rPr>
              <w:t>.</w:t>
            </w:r>
            <w:r w:rsidR="00940D31">
              <w:rPr>
                <w:rFonts w:ascii="Times New Roman" w:eastAsia="Times New Roman" w:hAnsi="Times New Roman" w:cs="Times New Roman"/>
                <w:sz w:val="24"/>
                <w:szCs w:val="24"/>
                <w:lang w:val="lv-LV"/>
              </w:rPr>
              <w:t xml:space="preserve"> Turpinām darbu pie jaunu aktivitāšu ieviešanas augstāko pakāpju izglītojamajiem par karjeras izglītības iesaistīšanu interešu izglītības programmās.</w:t>
            </w:r>
            <w:r w:rsidR="00CE77CD">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Kultūrizglītības</w:t>
            </w:r>
            <w:r w:rsidR="00C956E2">
              <w:rPr>
                <w:rFonts w:ascii="Times New Roman" w:eastAsia="Times New Roman" w:hAnsi="Times New Roman" w:cs="Times New Roman"/>
                <w:sz w:val="24"/>
                <w:szCs w:val="24"/>
                <w:lang w:val="lv-LV"/>
              </w:rPr>
              <w:t xml:space="preserve"> jomas</w:t>
            </w:r>
            <w:r>
              <w:rPr>
                <w:rFonts w:ascii="Times New Roman" w:eastAsia="Times New Roman" w:hAnsi="Times New Roman" w:cs="Times New Roman"/>
                <w:sz w:val="24"/>
                <w:szCs w:val="24"/>
                <w:lang w:val="lv-LV"/>
              </w:rPr>
              <w:t xml:space="preserve"> izglītojamie</w:t>
            </w:r>
            <w:r w:rsidR="00003EE9">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šajā mācību gadā </w:t>
            </w:r>
            <w:r w:rsidR="00003EE9">
              <w:rPr>
                <w:rFonts w:ascii="Times New Roman" w:eastAsia="Times New Roman" w:hAnsi="Times New Roman" w:cs="Times New Roman"/>
                <w:sz w:val="24"/>
                <w:szCs w:val="24"/>
                <w:lang w:val="lv-LV"/>
              </w:rPr>
              <w:t xml:space="preserve">gatavojās un piedalījās XIII Latvijas  Skolu jaunatnes </w:t>
            </w:r>
            <w:r>
              <w:rPr>
                <w:rFonts w:ascii="Times New Roman" w:eastAsia="Times New Roman" w:hAnsi="Times New Roman" w:cs="Times New Roman"/>
                <w:sz w:val="24"/>
                <w:szCs w:val="24"/>
                <w:lang w:val="lv-LV"/>
              </w:rPr>
              <w:t xml:space="preserve"> dziesmu</w:t>
            </w:r>
            <w:r w:rsidRPr="00003EE9" w:rsidR="00003EE9">
              <w:rPr>
                <w:rStyle w:val="CommentReference"/>
                <w:lang w:val="lv-LV"/>
              </w:rPr>
              <w:t xml:space="preserve"> </w:t>
            </w:r>
            <w:r w:rsidRPr="00003EE9" w:rsidR="00003EE9">
              <w:rPr>
                <w:rStyle w:val="CommentReference"/>
                <w:rFonts w:ascii="Times New Roman" w:hAnsi="Times New Roman" w:cs="Times New Roman"/>
                <w:sz w:val="24"/>
                <w:szCs w:val="24"/>
                <w:lang w:val="lv-LV"/>
              </w:rPr>
              <w:t>u</w:t>
            </w:r>
            <w:r w:rsidRPr="00003EE9">
              <w:rPr>
                <w:rFonts w:ascii="Times New Roman" w:eastAsia="Times New Roman" w:hAnsi="Times New Roman" w:cs="Times New Roman"/>
                <w:sz w:val="24"/>
                <w:szCs w:val="24"/>
                <w:lang w:val="lv-LV"/>
              </w:rPr>
              <w:t>n</w:t>
            </w:r>
            <w:r>
              <w:rPr>
                <w:rFonts w:ascii="Times New Roman" w:eastAsia="Times New Roman" w:hAnsi="Times New Roman" w:cs="Times New Roman"/>
                <w:sz w:val="24"/>
                <w:szCs w:val="24"/>
                <w:lang w:val="lv-LV"/>
              </w:rPr>
              <w:t xml:space="preserve"> deju svētk</w:t>
            </w:r>
            <w:r w:rsidR="00003EE9">
              <w:rPr>
                <w:rFonts w:ascii="Times New Roman" w:eastAsia="Times New Roman" w:hAnsi="Times New Roman" w:cs="Times New Roman"/>
                <w:sz w:val="24"/>
                <w:szCs w:val="24"/>
                <w:lang w:val="lv-LV"/>
              </w:rPr>
              <w:t>o</w:t>
            </w:r>
            <w:r w:rsidRPr="00003EE9" w:rsidR="00003EE9">
              <w:rPr>
                <w:rFonts w:ascii="Times New Roman" w:eastAsia="Times New Roman" w:hAnsi="Times New Roman" w:cs="Times New Roman"/>
                <w:sz w:val="24"/>
                <w:szCs w:val="24"/>
                <w:lang w:val="lv-LV"/>
              </w:rPr>
              <w:t>s</w:t>
            </w:r>
            <w:r>
              <w:rPr>
                <w:rFonts w:ascii="Times New Roman" w:eastAsia="Times New Roman" w:hAnsi="Times New Roman" w:cs="Times New Roman"/>
                <w:sz w:val="24"/>
                <w:szCs w:val="24"/>
                <w:lang w:val="lv-LV"/>
              </w:rPr>
              <w:t>.</w:t>
            </w:r>
            <w:r w:rsidR="00C956E2">
              <w:rPr>
                <w:rFonts w:ascii="Times New Roman" w:eastAsia="Times New Roman" w:hAnsi="Times New Roman" w:cs="Times New Roman"/>
                <w:sz w:val="24"/>
                <w:szCs w:val="24"/>
                <w:lang w:val="lv-LV"/>
              </w:rPr>
              <w:t xml:space="preserve"> Jaunieši ar sajūsmu dalās pieredzē par iegūto pieredzi un emocijām.</w:t>
            </w:r>
          </w:p>
          <w:p w:rsidR="00C956E2" w:rsidP="00A50D5F" w14:paraId="26D5DDFD" w14:textId="77777777">
            <w:pPr>
              <w:jc w:val="both"/>
              <w:rPr>
                <w:rFonts w:ascii="Times New Roman" w:eastAsia="Times New Roman" w:hAnsi="Times New Roman" w:cs="Times New Roman"/>
                <w:color w:val="FF0000"/>
                <w:sz w:val="24"/>
                <w:szCs w:val="24"/>
                <w:lang w:val="lv-LV"/>
              </w:rPr>
            </w:pPr>
            <w:r>
              <w:rPr>
                <w:rFonts w:ascii="Times New Roman" w:eastAsia="Times New Roman" w:hAnsi="Times New Roman" w:cs="Times New Roman"/>
                <w:sz w:val="24"/>
                <w:szCs w:val="24"/>
                <w:lang w:val="lv-LV"/>
              </w:rPr>
              <w:t xml:space="preserve">Citu jomu pedagogi aktīvi apmeklē dažādus pasākumus pilsētā, </w:t>
            </w:r>
            <w:r w:rsidR="00CE77CD">
              <w:rPr>
                <w:rFonts w:ascii="Times New Roman" w:eastAsia="Times New Roman" w:hAnsi="Times New Roman" w:cs="Times New Roman"/>
                <w:sz w:val="24"/>
                <w:szCs w:val="24"/>
                <w:lang w:val="lv-LV"/>
              </w:rPr>
              <w:t xml:space="preserve">apmeklē </w:t>
            </w:r>
            <w:r>
              <w:rPr>
                <w:rFonts w:ascii="Times New Roman" w:eastAsia="Times New Roman" w:hAnsi="Times New Roman" w:cs="Times New Roman"/>
                <w:sz w:val="24"/>
                <w:szCs w:val="24"/>
                <w:lang w:val="lv-LV"/>
              </w:rPr>
              <w:t xml:space="preserve">muzejus, </w:t>
            </w:r>
            <w:r w:rsidR="00CE77CD">
              <w:rPr>
                <w:rFonts w:ascii="Times New Roman" w:eastAsia="Times New Roman" w:hAnsi="Times New Roman" w:cs="Times New Roman"/>
                <w:sz w:val="24"/>
                <w:szCs w:val="24"/>
                <w:lang w:val="lv-LV"/>
              </w:rPr>
              <w:t>tiekas ar dažādiem populāriem cilvēkiem</w:t>
            </w:r>
            <w:r w:rsidR="00AD79DC">
              <w:rPr>
                <w:rFonts w:ascii="Times New Roman" w:eastAsia="Times New Roman" w:hAnsi="Times New Roman" w:cs="Times New Roman"/>
                <w:sz w:val="24"/>
                <w:szCs w:val="24"/>
                <w:lang w:val="lv-LV"/>
              </w:rPr>
              <w:t xml:space="preserve"> </w:t>
            </w:r>
            <w:r w:rsidR="00CE77CD">
              <w:rPr>
                <w:rFonts w:ascii="Times New Roman" w:eastAsia="Times New Roman" w:hAnsi="Times New Roman" w:cs="Times New Roman"/>
                <w:sz w:val="24"/>
                <w:szCs w:val="24"/>
                <w:lang w:val="lv-LV"/>
              </w:rPr>
              <w:t>(piem. māksliniekiem, keramiķiem)</w:t>
            </w:r>
            <w:r w:rsidRPr="00A750B2" w:rsidR="00A750B2">
              <w:rPr>
                <w:rFonts w:ascii="Times New Roman" w:eastAsia="Times New Roman" w:hAnsi="Times New Roman" w:cs="Times New Roman"/>
                <w:color w:val="FF0000"/>
                <w:sz w:val="24"/>
                <w:szCs w:val="24"/>
                <w:lang w:val="lv-LV"/>
              </w:rPr>
              <w:t>.</w:t>
            </w:r>
          </w:p>
          <w:p w:rsidR="00BB4882" w:rsidRPr="006A1789" w:rsidP="00A50D5F" w14:paraId="57E3B98F" w14:textId="10967C49">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STEAM jomas pedagogi savā darbā izmanto interaktīvās metodes- apmeklē dažādas izstādes un radošās darbnīcas piem. Latvijas Nacionālajā mākslas muzejā, RTU zinātkāres centrā FUTURIMO, par </w:t>
            </w:r>
            <w:r>
              <w:rPr>
                <w:rFonts w:ascii="Times New Roman" w:eastAsia="Times New Roman" w:hAnsi="Times New Roman" w:cs="Times New Roman"/>
                <w:sz w:val="24"/>
                <w:szCs w:val="24"/>
                <w:lang w:val="lv-LV"/>
              </w:rPr>
              <w:t xml:space="preserve">ko saņem pozitīvu atgriezenisko saiti no pulciņu audzēkņiem. </w:t>
            </w:r>
          </w:p>
        </w:tc>
      </w:tr>
      <w:tr w14:paraId="5897FDCA"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7A437E" w:rsidRPr="006A1789" w:rsidP="00A50D5F" w14:paraId="59B046B7" w14:textId="57D9095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1.2.</w:t>
            </w:r>
          </w:p>
        </w:tc>
        <w:tc>
          <w:tcPr>
            <w:tcW w:w="2929" w:type="dxa"/>
            <w:tcBorders>
              <w:top w:val="single" w:sz="4" w:space="0" w:color="auto"/>
              <w:left w:val="single" w:sz="4" w:space="0" w:color="auto"/>
              <w:bottom w:val="single" w:sz="4" w:space="0" w:color="auto"/>
              <w:right w:val="single" w:sz="4" w:space="0" w:color="auto"/>
            </w:tcBorders>
          </w:tcPr>
          <w:p w:rsidR="007A437E" w:rsidRPr="006A1789" w:rsidP="00A50D5F" w14:paraId="5A95BEE2" w14:textId="081BAA6D">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Iestādes noteiktie kvalitātes rādītāji audzināšanā, pilsoniskā līdzdalība (tai skaitā personības izaugsmes un karjeras izglītības jomā)</w:t>
            </w:r>
          </w:p>
        </w:tc>
        <w:tc>
          <w:tcPr>
            <w:tcW w:w="3756" w:type="dxa"/>
            <w:tcBorders>
              <w:top w:val="single" w:sz="4" w:space="0" w:color="auto"/>
              <w:left w:val="single" w:sz="4" w:space="0" w:color="auto"/>
              <w:bottom w:val="single" w:sz="4" w:space="0" w:color="auto"/>
              <w:right w:val="single" w:sz="4" w:space="0" w:color="auto"/>
            </w:tcBorders>
          </w:tcPr>
          <w:p w:rsidR="007A437E" w:rsidRPr="006A1789" w:rsidP="00A50D5F" w14:paraId="3DC8CD3A" w14:textId="6BA827F9">
            <w:pPr>
              <w:jc w:val="both"/>
              <w:rPr>
                <w:rFonts w:ascii="Times New Roman" w:eastAsia="Times New Roman" w:hAnsi="Times New Roman" w:cs="Times New Roman"/>
                <w:sz w:val="24"/>
                <w:szCs w:val="24"/>
                <w:lang w:val="lv-LV"/>
              </w:rPr>
            </w:pPr>
            <w:r>
              <w:rPr>
                <w:rFonts w:ascii="Times New Roman" w:hAnsi="Times New Roman" w:cs="Times New Roman"/>
                <w:sz w:val="24"/>
                <w:szCs w:val="24"/>
                <w:lang w:val="lv-LV"/>
              </w:rPr>
              <w:t>Turpināt darbu pie karjeras izglītības jautājumu iekļaušanas interešu izglītības programmās un aktivitātēs</w:t>
            </w:r>
            <w:r w:rsidR="00AD79DC">
              <w:rPr>
                <w:rFonts w:ascii="Times New Roman" w:hAnsi="Times New Roman" w:cs="Times New Roman"/>
                <w:sz w:val="24"/>
                <w:szCs w:val="24"/>
                <w:lang w:val="lv-LV"/>
              </w:rPr>
              <w:t xml:space="preserve"> </w:t>
            </w:r>
            <w:r w:rsidR="00003EE9">
              <w:rPr>
                <w:rFonts w:ascii="Times New Roman" w:hAnsi="Times New Roman" w:cs="Times New Roman"/>
                <w:sz w:val="24"/>
                <w:szCs w:val="24"/>
                <w:lang w:val="lv-LV"/>
              </w:rPr>
              <w:t xml:space="preserve">(plānotais aktualizējamo programmu skaits 7-10 dažādu jomu programmas), veikt iekšējo monitoringu un datu apkopošanu. </w:t>
            </w:r>
          </w:p>
        </w:tc>
        <w:tc>
          <w:tcPr>
            <w:tcW w:w="2608" w:type="dxa"/>
            <w:tcBorders>
              <w:top w:val="single" w:sz="4" w:space="0" w:color="auto"/>
              <w:left w:val="single" w:sz="4" w:space="0" w:color="auto"/>
              <w:bottom w:val="single" w:sz="4" w:space="0" w:color="auto"/>
              <w:right w:val="single" w:sz="4" w:space="0" w:color="auto"/>
            </w:tcBorders>
          </w:tcPr>
          <w:p w:rsidR="007A437E" w:rsidRPr="006A1789" w:rsidP="00A50D5F" w14:paraId="5B75FDD7" w14:textId="39E9AB9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Uzsākot jaunu mācību gadu, arī šajā mācību gadā tiek aktualizētas, pilnveidotas un precizētas</w:t>
            </w:r>
            <w:r w:rsidR="00003EE9">
              <w:rPr>
                <w:rFonts w:ascii="Times New Roman" w:eastAsia="Times New Roman" w:hAnsi="Times New Roman" w:cs="Times New Roman"/>
                <w:sz w:val="24"/>
                <w:szCs w:val="24"/>
                <w:lang w:val="lv-LV"/>
              </w:rPr>
              <w:t xml:space="preserve"> 18 </w:t>
            </w:r>
            <w:r>
              <w:rPr>
                <w:rFonts w:ascii="Times New Roman" w:eastAsia="Times New Roman" w:hAnsi="Times New Roman" w:cs="Times New Roman"/>
                <w:sz w:val="24"/>
                <w:szCs w:val="24"/>
                <w:lang w:val="lv-LV"/>
              </w:rPr>
              <w:t xml:space="preserve"> interešu izglītības programmas</w:t>
            </w:r>
            <w:r w:rsidR="00003EE9">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 </w:t>
            </w:r>
            <w:r w:rsidRPr="005449FA">
              <w:rPr>
                <w:rFonts w:ascii="Times New Roman" w:eastAsia="Times New Roman" w:hAnsi="Times New Roman" w:cs="Times New Roman"/>
                <w:color w:val="000000" w:themeColor="text1"/>
                <w:sz w:val="24"/>
                <w:szCs w:val="24"/>
                <w:lang w:val="lv-LV"/>
              </w:rPr>
              <w:t xml:space="preserve">Pedagogi strādā, lai darbs pulciņos ir aizraujošs un interesants, tāpēc programmas tiek papildinātas ar tēmām, kas veicina karjeras izglītības jautājumus, pieskaras tēmām par iekļaujošo izglītību un pilnveido programmas atbilstoši aktualitātēm. </w:t>
            </w:r>
            <w:r>
              <w:rPr>
                <w:rFonts w:ascii="Times New Roman" w:eastAsia="Times New Roman" w:hAnsi="Times New Roman" w:cs="Times New Roman"/>
                <w:sz w:val="24"/>
                <w:szCs w:val="24"/>
                <w:lang w:val="lv-LV"/>
              </w:rPr>
              <w:t xml:space="preserve">To </w:t>
            </w:r>
            <w:r>
              <w:rPr>
                <w:rFonts w:ascii="Times New Roman" w:eastAsia="Times New Roman" w:hAnsi="Times New Roman" w:cs="Times New Roman"/>
                <w:sz w:val="24"/>
                <w:szCs w:val="24"/>
                <w:lang w:val="lv-LV"/>
              </w:rPr>
              <w:t>monitorējam</w:t>
            </w:r>
            <w:r>
              <w:rPr>
                <w:rFonts w:ascii="Times New Roman" w:eastAsia="Times New Roman" w:hAnsi="Times New Roman" w:cs="Times New Roman"/>
                <w:sz w:val="24"/>
                <w:szCs w:val="24"/>
                <w:lang w:val="lv-LV"/>
              </w:rPr>
              <w:t xml:space="preserve"> apmeklējot nodarbības. </w:t>
            </w:r>
            <w:r w:rsidR="00C078B2">
              <w:rPr>
                <w:rFonts w:ascii="Times New Roman" w:eastAsia="Times New Roman" w:hAnsi="Times New Roman" w:cs="Times New Roman"/>
                <w:sz w:val="24"/>
                <w:szCs w:val="24"/>
                <w:lang w:val="lv-LV"/>
              </w:rPr>
              <w:t>P</w:t>
            </w:r>
            <w:r>
              <w:rPr>
                <w:rFonts w:ascii="Times New Roman" w:eastAsia="Times New Roman" w:hAnsi="Times New Roman" w:cs="Times New Roman"/>
                <w:sz w:val="24"/>
                <w:szCs w:val="24"/>
                <w:lang w:val="lv-LV"/>
              </w:rPr>
              <w:t>ētot nodarbību vērošanas lapas var redzēt, ka pedagogi pulciņu nodarbībās pieskaras tēmām par karjeru un iekļaujošo izglītību.</w:t>
            </w:r>
          </w:p>
        </w:tc>
      </w:tr>
      <w:tr w14:paraId="2E628B60"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hideMark/>
          </w:tcPr>
          <w:p w:rsidR="0041013E" w:rsidRPr="006A1789" w:rsidP="00A50D5F" w14:paraId="7CCC7321" w14:textId="1AE775C4">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w:t>
            </w:r>
            <w:r w:rsidRPr="006A1789" w:rsidR="007A437E">
              <w:rPr>
                <w:rFonts w:ascii="Times New Roman" w:eastAsia="Times New Roman" w:hAnsi="Times New Roman" w:cs="Times New Roman"/>
                <w:sz w:val="24"/>
                <w:szCs w:val="24"/>
                <w:lang w:val="lv-LV"/>
              </w:rPr>
              <w:t>3</w:t>
            </w:r>
            <w:r w:rsidRPr="006A1789">
              <w:rPr>
                <w:rFonts w:ascii="Times New Roman" w:eastAsia="Times New Roman" w:hAnsi="Times New Roman" w:cs="Times New Roman"/>
                <w:sz w:val="24"/>
                <w:szCs w:val="24"/>
                <w:lang w:val="lv-LV"/>
              </w:rPr>
              <w:t>.</w:t>
            </w:r>
          </w:p>
        </w:tc>
        <w:tc>
          <w:tcPr>
            <w:tcW w:w="2929" w:type="dxa"/>
            <w:tcBorders>
              <w:top w:val="single" w:sz="4" w:space="0" w:color="auto"/>
              <w:left w:val="single" w:sz="4" w:space="0" w:color="auto"/>
              <w:bottom w:val="single" w:sz="4" w:space="0" w:color="auto"/>
              <w:right w:val="single" w:sz="4" w:space="0" w:color="auto"/>
            </w:tcBorders>
            <w:hideMark/>
          </w:tcPr>
          <w:p w:rsidR="0041013E" w:rsidRPr="006A1789" w:rsidP="00A50D5F" w14:paraId="4A69A183" w14:textId="4BC99337">
            <w:pPr>
              <w:jc w:val="both"/>
              <w:rPr>
                <w:rFonts w:ascii="Times New Roman" w:eastAsia="Times New Roman" w:hAnsi="Times New Roman" w:cs="Times New Roman"/>
                <w:sz w:val="24"/>
                <w:szCs w:val="24"/>
                <w:lang w:val="lv-LV"/>
              </w:rPr>
            </w:pPr>
            <w:r w:rsidRPr="006A1789">
              <w:rPr>
                <w:rFonts w:ascii="Times New Roman" w:hAnsi="Times New Roman" w:cs="Times New Roman"/>
                <w:sz w:val="24"/>
                <w:szCs w:val="24"/>
                <w:lang w:val="lv-LV"/>
              </w:rPr>
              <w:t xml:space="preserve">Jaunrade un </w:t>
            </w:r>
            <w:r w:rsidRPr="006A1789">
              <w:rPr>
                <w:rFonts w:ascii="Times New Roman" w:eastAsia="Times New Roman" w:hAnsi="Times New Roman" w:cs="Times New Roman"/>
                <w:sz w:val="24"/>
                <w:szCs w:val="24"/>
                <w:lang w:val="lv-LV" w:eastAsia="lv-LV"/>
              </w:rPr>
              <w:t>mūsdienīgu tehnoloģisku risinājumu ieviešana un izmantošana</w:t>
            </w:r>
            <w:r w:rsidRPr="006A1789">
              <w:rPr>
                <w:rFonts w:ascii="Times New Roman" w:eastAsia="Times New Roman" w:hAnsi="Times New Roman" w:cs="Times New Roman"/>
                <w:sz w:val="24"/>
                <w:szCs w:val="24"/>
                <w:lang w:val="lv-LV"/>
              </w:rPr>
              <w:t xml:space="preserve"> </w:t>
            </w:r>
          </w:p>
        </w:tc>
        <w:tc>
          <w:tcPr>
            <w:tcW w:w="3756" w:type="dxa"/>
            <w:tcBorders>
              <w:top w:val="single" w:sz="4" w:space="0" w:color="auto"/>
              <w:left w:val="single" w:sz="4" w:space="0" w:color="auto"/>
              <w:bottom w:val="single" w:sz="4" w:space="0" w:color="auto"/>
              <w:right w:val="single" w:sz="4" w:space="0" w:color="auto"/>
            </w:tcBorders>
          </w:tcPr>
          <w:p w:rsidR="004515CC" w:rsidRPr="00A24E28" w:rsidP="004515CC" w14:paraId="6B6340DC" w14:textId="77777777">
            <w:pPr>
              <w:jc w:val="both"/>
              <w:rPr>
                <w:rFonts w:ascii="Times New Roman" w:eastAsia="Times New Roman" w:hAnsi="Times New Roman" w:cs="Times New Roman"/>
                <w:sz w:val="24"/>
                <w:szCs w:val="24"/>
                <w:lang w:val="lv-LV"/>
              </w:rPr>
            </w:pPr>
            <w:r w:rsidRPr="00A24E28">
              <w:rPr>
                <w:rFonts w:ascii="Times New Roman" w:eastAsia="Times New Roman" w:hAnsi="Times New Roman" w:cs="Times New Roman"/>
                <w:sz w:val="24"/>
                <w:szCs w:val="24"/>
                <w:lang w:val="lv-LV"/>
              </w:rPr>
              <w:t xml:space="preserve">Iespēju robežās turpināt papildināt pulciņu materiāli tehnisko bāzi </w:t>
            </w:r>
            <w:r w:rsidRPr="00A24E28">
              <w:rPr>
                <w:rFonts w:ascii="Times New Roman" w:hAnsi="Times New Roman" w:cs="Times New Roman"/>
                <w:sz w:val="24"/>
                <w:szCs w:val="24"/>
                <w:lang w:val="lv-LV"/>
              </w:rPr>
              <w:t>izmantojot jaunus inovatīvus rīkus, metodes un tehnoloģijas</w:t>
            </w:r>
            <w:r w:rsidRPr="00A24E28">
              <w:rPr>
                <w:rFonts w:ascii="Times New Roman" w:eastAsia="Times New Roman" w:hAnsi="Times New Roman" w:cs="Times New Roman"/>
                <w:sz w:val="24"/>
                <w:szCs w:val="24"/>
                <w:lang w:val="lv-LV"/>
              </w:rPr>
              <w:t xml:space="preserve">. </w:t>
            </w:r>
          </w:p>
          <w:p w:rsidR="0041013E" w:rsidRPr="00A24E28" w:rsidP="004515CC" w14:paraId="5166076A" w14:textId="0707ACA9">
            <w:pPr>
              <w:jc w:val="both"/>
              <w:rPr>
                <w:rFonts w:ascii="Times New Roman" w:eastAsia="Times New Roman" w:hAnsi="Times New Roman" w:cs="Times New Roman"/>
                <w:sz w:val="24"/>
                <w:szCs w:val="24"/>
                <w:lang w:val="lv-LV"/>
              </w:rPr>
            </w:pPr>
          </w:p>
        </w:tc>
        <w:tc>
          <w:tcPr>
            <w:tcW w:w="2608" w:type="dxa"/>
            <w:tcBorders>
              <w:top w:val="single" w:sz="4" w:space="0" w:color="auto"/>
              <w:left w:val="single" w:sz="4" w:space="0" w:color="auto"/>
              <w:bottom w:val="single" w:sz="4" w:space="0" w:color="auto"/>
              <w:right w:val="single" w:sz="4" w:space="0" w:color="auto"/>
            </w:tcBorders>
          </w:tcPr>
          <w:p w:rsidR="0041013E" w:rsidRPr="00A24E28" w:rsidP="00A50D5F" w14:paraId="52374BC4" w14:textId="593C9202">
            <w:pPr>
              <w:jc w:val="both"/>
              <w:rPr>
                <w:rFonts w:ascii="Times New Roman" w:eastAsia="Times New Roman" w:hAnsi="Times New Roman" w:cs="Times New Roman"/>
                <w:sz w:val="24"/>
                <w:szCs w:val="24"/>
                <w:lang w:val="lv-LV"/>
              </w:rPr>
            </w:pPr>
            <w:r w:rsidRPr="00A24E28">
              <w:rPr>
                <w:rFonts w:ascii="Times New Roman" w:eastAsia="Times New Roman" w:hAnsi="Times New Roman" w:cs="Times New Roman"/>
                <w:sz w:val="24"/>
                <w:szCs w:val="24"/>
                <w:lang w:val="lv-LV"/>
              </w:rPr>
              <w:t>Šajā mācību gadā tika iegādātas četras pneimatiskās šautenes, trīs spīdveja motocikli, divi velo trenažieri.</w:t>
            </w:r>
          </w:p>
        </w:tc>
      </w:tr>
      <w:tr w14:paraId="10DE65B9"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41013E" w:rsidRPr="006A1789" w:rsidP="00A50D5F" w14:paraId="72490736" w14:textId="0625B5A5">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w:t>
            </w:r>
            <w:r w:rsidRPr="006A1789" w:rsidR="007A437E">
              <w:rPr>
                <w:rFonts w:ascii="Times New Roman" w:eastAsia="Times New Roman" w:hAnsi="Times New Roman" w:cs="Times New Roman"/>
                <w:sz w:val="24"/>
                <w:szCs w:val="24"/>
                <w:lang w:val="lv-LV"/>
              </w:rPr>
              <w:t>4</w:t>
            </w:r>
            <w:r w:rsidRPr="006A1789">
              <w:rPr>
                <w:rFonts w:ascii="Times New Roman" w:eastAsia="Times New Roman" w:hAnsi="Times New Roman" w:cs="Times New Roman"/>
                <w:sz w:val="24"/>
                <w:szCs w:val="24"/>
                <w:lang w:val="lv-LV"/>
              </w:rPr>
              <w:t>.</w:t>
            </w:r>
          </w:p>
        </w:tc>
        <w:tc>
          <w:tcPr>
            <w:tcW w:w="2929" w:type="dxa"/>
            <w:tcBorders>
              <w:top w:val="single" w:sz="4" w:space="0" w:color="auto"/>
              <w:left w:val="single" w:sz="4" w:space="0" w:color="auto"/>
              <w:bottom w:val="single" w:sz="4" w:space="0" w:color="auto"/>
              <w:right w:val="single" w:sz="4" w:space="0" w:color="auto"/>
            </w:tcBorders>
          </w:tcPr>
          <w:p w:rsidR="0041013E" w:rsidRPr="006A1789" w:rsidP="00A50D5F" w14:paraId="76A689B7" w14:textId="31DCC544">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Atbalsts talantīgajiem, bērniem ar specialām vajadzībām</w:t>
            </w:r>
          </w:p>
        </w:tc>
        <w:tc>
          <w:tcPr>
            <w:tcW w:w="3756" w:type="dxa"/>
            <w:tcBorders>
              <w:top w:val="single" w:sz="4" w:space="0" w:color="auto"/>
              <w:left w:val="single" w:sz="4" w:space="0" w:color="auto"/>
              <w:bottom w:val="single" w:sz="4" w:space="0" w:color="auto"/>
              <w:right w:val="single" w:sz="4" w:space="0" w:color="auto"/>
            </w:tcBorders>
          </w:tcPr>
          <w:p w:rsidR="0041013E" w:rsidRPr="006A1789" w:rsidP="00A50D5F" w14:paraId="6DFE2F48" w14:textId="2FA8B2A7">
            <w:pPr>
              <w:jc w:val="both"/>
              <w:rPr>
                <w:rFonts w:ascii="Times New Roman" w:eastAsia="Times New Roman" w:hAnsi="Times New Roman" w:cs="Times New Roman"/>
                <w:sz w:val="24"/>
                <w:szCs w:val="24"/>
                <w:highlight w:val="yellow"/>
                <w:lang w:val="lv-LV"/>
              </w:rPr>
            </w:pPr>
            <w:r>
              <w:rPr>
                <w:rFonts w:ascii="Times New Roman" w:eastAsia="Times New Roman" w:hAnsi="Times New Roman"/>
                <w:sz w:val="24"/>
                <w:szCs w:val="24"/>
              </w:rPr>
              <w:t>Veikt</w:t>
            </w:r>
            <w:r>
              <w:rPr>
                <w:rFonts w:ascii="Times New Roman" w:eastAsia="Times New Roman" w:hAnsi="Times New Roman"/>
                <w:sz w:val="24"/>
                <w:szCs w:val="24"/>
              </w:rPr>
              <w:t xml:space="preserve"> </w:t>
            </w:r>
            <w:r>
              <w:rPr>
                <w:rFonts w:ascii="Times New Roman" w:eastAsia="Times New Roman" w:hAnsi="Times New Roman"/>
                <w:sz w:val="24"/>
                <w:szCs w:val="24"/>
              </w:rPr>
              <w:t>monitoringu</w:t>
            </w:r>
            <w:r>
              <w:rPr>
                <w:rFonts w:ascii="Times New Roman" w:eastAsia="Times New Roman" w:hAnsi="Times New Roman"/>
                <w:sz w:val="24"/>
                <w:szCs w:val="24"/>
              </w:rPr>
              <w:t xml:space="preserve"> par bērnu </w:t>
            </w:r>
            <w:r>
              <w:rPr>
                <w:rFonts w:ascii="Times New Roman" w:eastAsia="Times New Roman" w:hAnsi="Times New Roman"/>
                <w:sz w:val="24"/>
                <w:szCs w:val="24"/>
              </w:rPr>
              <w:t>ar</w:t>
            </w:r>
            <w:r>
              <w:rPr>
                <w:rFonts w:ascii="Times New Roman" w:eastAsia="Times New Roman" w:hAnsi="Times New Roman"/>
                <w:sz w:val="24"/>
                <w:szCs w:val="24"/>
              </w:rPr>
              <w:t xml:space="preserve"> </w:t>
            </w:r>
            <w:r>
              <w:rPr>
                <w:rFonts w:ascii="Times New Roman" w:eastAsia="Times New Roman" w:hAnsi="Times New Roman"/>
                <w:sz w:val="24"/>
                <w:szCs w:val="24"/>
              </w:rPr>
              <w:t>speciālajām</w:t>
            </w:r>
            <w:r>
              <w:rPr>
                <w:rFonts w:ascii="Times New Roman" w:eastAsia="Times New Roman" w:hAnsi="Times New Roman"/>
                <w:sz w:val="24"/>
                <w:szCs w:val="24"/>
              </w:rPr>
              <w:t xml:space="preserve"> </w:t>
            </w:r>
            <w:r>
              <w:rPr>
                <w:rFonts w:ascii="Times New Roman" w:eastAsia="Times New Roman" w:hAnsi="Times New Roman"/>
                <w:sz w:val="24"/>
                <w:szCs w:val="24"/>
              </w:rPr>
              <w:t>vajadzībām</w:t>
            </w:r>
            <w:r>
              <w:rPr>
                <w:rFonts w:ascii="Times New Roman" w:eastAsia="Times New Roman" w:hAnsi="Times New Roman"/>
                <w:sz w:val="24"/>
                <w:szCs w:val="24"/>
              </w:rPr>
              <w:t xml:space="preserve"> </w:t>
            </w:r>
            <w:r>
              <w:rPr>
                <w:rFonts w:ascii="Times New Roman" w:eastAsia="Times New Roman" w:hAnsi="Times New Roman"/>
                <w:sz w:val="24"/>
                <w:szCs w:val="24"/>
              </w:rPr>
              <w:t>integrēšanu</w:t>
            </w:r>
            <w:r>
              <w:rPr>
                <w:rFonts w:ascii="Times New Roman" w:eastAsia="Times New Roman" w:hAnsi="Times New Roman"/>
                <w:sz w:val="24"/>
                <w:szCs w:val="24"/>
              </w:rPr>
              <w:t xml:space="preserve"> interešu izglītības </w:t>
            </w:r>
            <w:r>
              <w:rPr>
                <w:rFonts w:ascii="Times New Roman" w:eastAsia="Times New Roman" w:hAnsi="Times New Roman"/>
                <w:sz w:val="24"/>
                <w:szCs w:val="24"/>
              </w:rPr>
              <w:t>programmās</w:t>
            </w:r>
            <w:r>
              <w:rPr>
                <w:rFonts w:ascii="Times New Roman" w:eastAsia="Times New Roman" w:hAnsi="Times New Roman"/>
                <w:sz w:val="24"/>
                <w:szCs w:val="24"/>
              </w:rPr>
              <w:t xml:space="preserve">. </w:t>
            </w:r>
            <w:r>
              <w:rPr>
                <w:rFonts w:ascii="Times New Roman" w:eastAsia="Times New Roman" w:hAnsi="Times New Roman"/>
                <w:sz w:val="24"/>
                <w:szCs w:val="24"/>
              </w:rPr>
              <w:t>Pievērst</w:t>
            </w:r>
            <w:r>
              <w:rPr>
                <w:rFonts w:ascii="Times New Roman" w:eastAsia="Times New Roman" w:hAnsi="Times New Roman"/>
                <w:sz w:val="24"/>
                <w:szCs w:val="24"/>
              </w:rPr>
              <w:t xml:space="preserve"> </w:t>
            </w:r>
            <w:r>
              <w:rPr>
                <w:rFonts w:ascii="Times New Roman" w:eastAsia="Times New Roman" w:hAnsi="Times New Roman"/>
                <w:sz w:val="24"/>
                <w:szCs w:val="24"/>
              </w:rPr>
              <w:t>lielāku</w:t>
            </w:r>
            <w:r>
              <w:rPr>
                <w:rFonts w:ascii="Times New Roman" w:eastAsia="Times New Roman" w:hAnsi="Times New Roman"/>
                <w:sz w:val="24"/>
                <w:szCs w:val="24"/>
              </w:rPr>
              <w:t xml:space="preserve"> </w:t>
            </w:r>
            <w:r>
              <w:rPr>
                <w:rFonts w:ascii="Times New Roman" w:eastAsia="Times New Roman" w:hAnsi="Times New Roman"/>
                <w:sz w:val="24"/>
                <w:szCs w:val="24"/>
              </w:rPr>
              <w:t>uzmanību</w:t>
            </w:r>
            <w:r>
              <w:rPr>
                <w:rFonts w:ascii="Times New Roman" w:eastAsia="Times New Roman" w:hAnsi="Times New Roman"/>
                <w:sz w:val="24"/>
                <w:szCs w:val="24"/>
              </w:rPr>
              <w:t xml:space="preserve"> un </w:t>
            </w:r>
            <w:r>
              <w:rPr>
                <w:rFonts w:ascii="Times New Roman" w:eastAsia="Times New Roman" w:hAnsi="Times New Roman"/>
                <w:sz w:val="24"/>
                <w:szCs w:val="24"/>
              </w:rPr>
              <w:t>akcentēt</w:t>
            </w:r>
            <w:r>
              <w:rPr>
                <w:rFonts w:ascii="Times New Roman" w:eastAsia="Times New Roman" w:hAnsi="Times New Roman"/>
                <w:sz w:val="24"/>
                <w:szCs w:val="24"/>
              </w:rPr>
              <w:t xml:space="preserve">  </w:t>
            </w:r>
            <w:r>
              <w:rPr>
                <w:rFonts w:ascii="Times New Roman" w:eastAsia="Times New Roman" w:hAnsi="Times New Roman"/>
                <w:sz w:val="24"/>
                <w:szCs w:val="24"/>
              </w:rPr>
              <w:t>talantīgo</w:t>
            </w:r>
            <w:r>
              <w:rPr>
                <w:rFonts w:ascii="Times New Roman" w:eastAsia="Times New Roman" w:hAnsi="Times New Roman"/>
                <w:sz w:val="24"/>
                <w:szCs w:val="24"/>
              </w:rPr>
              <w:t xml:space="preserve"> </w:t>
            </w:r>
            <w:r>
              <w:rPr>
                <w:rFonts w:ascii="Times New Roman" w:eastAsia="Times New Roman" w:hAnsi="Times New Roman"/>
                <w:sz w:val="24"/>
                <w:szCs w:val="24"/>
              </w:rPr>
              <w:t>audzēkņu</w:t>
            </w:r>
            <w:r>
              <w:rPr>
                <w:rFonts w:ascii="Times New Roman" w:eastAsia="Times New Roman" w:hAnsi="Times New Roman"/>
                <w:sz w:val="24"/>
                <w:szCs w:val="24"/>
              </w:rPr>
              <w:t xml:space="preserve"> </w:t>
            </w:r>
            <w:r>
              <w:rPr>
                <w:rFonts w:ascii="Times New Roman" w:eastAsia="Times New Roman" w:hAnsi="Times New Roman"/>
                <w:sz w:val="24"/>
                <w:szCs w:val="24"/>
              </w:rPr>
              <w:t>atbalsta</w:t>
            </w:r>
            <w:r>
              <w:rPr>
                <w:rFonts w:ascii="Times New Roman" w:eastAsia="Times New Roman" w:hAnsi="Times New Roman"/>
                <w:sz w:val="24"/>
                <w:szCs w:val="24"/>
              </w:rPr>
              <w:t xml:space="preserve"> </w:t>
            </w:r>
            <w:r>
              <w:rPr>
                <w:rFonts w:ascii="Times New Roman" w:eastAsia="Times New Roman" w:hAnsi="Times New Roman"/>
                <w:sz w:val="24"/>
                <w:szCs w:val="24"/>
              </w:rPr>
              <w:t>mehānismus</w:t>
            </w:r>
            <w:r>
              <w:rPr>
                <w:rFonts w:ascii="Times New Roman" w:eastAsia="Times New Roman" w:hAnsi="Times New Roman"/>
                <w:sz w:val="24"/>
                <w:szCs w:val="24"/>
              </w:rPr>
              <w:t xml:space="preserve">, </w:t>
            </w:r>
            <w:r>
              <w:rPr>
                <w:rFonts w:ascii="Times New Roman" w:eastAsia="Times New Roman" w:hAnsi="Times New Roman"/>
                <w:sz w:val="24"/>
                <w:szCs w:val="24"/>
              </w:rPr>
              <w:t>pielietojot</w:t>
            </w:r>
            <w:r>
              <w:rPr>
                <w:rFonts w:ascii="Times New Roman" w:eastAsia="Times New Roman" w:hAnsi="Times New Roman"/>
                <w:sz w:val="24"/>
                <w:szCs w:val="24"/>
              </w:rPr>
              <w:t xml:space="preserve"> </w:t>
            </w:r>
            <w:r>
              <w:rPr>
                <w:rFonts w:ascii="Times New Roman" w:eastAsia="Times New Roman" w:hAnsi="Times New Roman"/>
                <w:sz w:val="24"/>
                <w:szCs w:val="24"/>
              </w:rPr>
              <w:t>arī</w:t>
            </w:r>
            <w:r>
              <w:rPr>
                <w:rFonts w:ascii="Times New Roman" w:eastAsia="Times New Roman" w:hAnsi="Times New Roman"/>
                <w:sz w:val="24"/>
                <w:szCs w:val="24"/>
              </w:rPr>
              <w:t xml:space="preserve"> </w:t>
            </w:r>
            <w:r>
              <w:rPr>
                <w:rFonts w:ascii="Times New Roman" w:eastAsia="Times New Roman" w:hAnsi="Times New Roman"/>
                <w:sz w:val="24"/>
                <w:szCs w:val="24"/>
              </w:rPr>
              <w:t>jaunākās</w:t>
            </w:r>
            <w:r>
              <w:rPr>
                <w:rFonts w:ascii="Times New Roman" w:eastAsia="Times New Roman" w:hAnsi="Times New Roman"/>
                <w:sz w:val="24"/>
                <w:szCs w:val="24"/>
              </w:rPr>
              <w:t xml:space="preserve"> </w:t>
            </w:r>
            <w:r>
              <w:rPr>
                <w:rFonts w:ascii="Times New Roman" w:eastAsia="Times New Roman" w:hAnsi="Times New Roman"/>
                <w:sz w:val="24"/>
                <w:szCs w:val="24"/>
              </w:rPr>
              <w:t>tehnoloģijas</w:t>
            </w:r>
            <w:r>
              <w:rPr>
                <w:rFonts w:ascii="Times New Roman" w:eastAsia="Times New Roman" w:hAnsi="Times New Roman"/>
                <w:sz w:val="24"/>
                <w:szCs w:val="24"/>
              </w:rPr>
              <w:t xml:space="preserve"> un </w:t>
            </w:r>
            <w:r>
              <w:rPr>
                <w:rFonts w:ascii="Times New Roman" w:eastAsia="Times New Roman" w:hAnsi="Times New Roman"/>
                <w:sz w:val="24"/>
                <w:szCs w:val="24"/>
              </w:rPr>
              <w:t>mācību</w:t>
            </w:r>
            <w:r>
              <w:rPr>
                <w:rFonts w:ascii="Times New Roman" w:eastAsia="Times New Roman" w:hAnsi="Times New Roman"/>
                <w:sz w:val="24"/>
                <w:szCs w:val="24"/>
              </w:rPr>
              <w:t xml:space="preserve"> </w:t>
            </w:r>
            <w:r>
              <w:rPr>
                <w:rFonts w:ascii="Times New Roman" w:eastAsia="Times New Roman" w:hAnsi="Times New Roman"/>
                <w:sz w:val="24"/>
                <w:szCs w:val="24"/>
              </w:rPr>
              <w:t>līdzekļus</w:t>
            </w:r>
            <w:r>
              <w:rPr>
                <w:rFonts w:ascii="Times New Roman" w:eastAsia="Times New Roman" w:hAnsi="Times New Roman"/>
                <w:sz w:val="24"/>
                <w:szCs w:val="24"/>
              </w:rPr>
              <w:t>.</w:t>
            </w:r>
          </w:p>
        </w:tc>
        <w:tc>
          <w:tcPr>
            <w:tcW w:w="2608" w:type="dxa"/>
            <w:tcBorders>
              <w:top w:val="single" w:sz="4" w:space="0" w:color="auto"/>
              <w:left w:val="single" w:sz="4" w:space="0" w:color="auto"/>
              <w:bottom w:val="single" w:sz="4" w:space="0" w:color="auto"/>
              <w:right w:val="single" w:sz="4" w:space="0" w:color="auto"/>
            </w:tcBorders>
          </w:tcPr>
          <w:p w:rsidR="0041013E" w:rsidP="00A50D5F" w14:paraId="1712C08A" w14:textId="20E50BEA">
            <w:pPr>
              <w:jc w:val="both"/>
              <w:rPr>
                <w:rFonts w:ascii="Times New Roman" w:eastAsia="Times New Roman" w:hAnsi="Times New Roman" w:cs="Times New Roman"/>
                <w:sz w:val="24"/>
                <w:szCs w:val="24"/>
                <w:lang w:val="lv-LV"/>
              </w:rPr>
            </w:pPr>
            <w:r w:rsidRPr="00C078B2">
              <w:rPr>
                <w:rFonts w:ascii="Times New Roman" w:eastAsia="Times New Roman" w:hAnsi="Times New Roman" w:cs="Times New Roman"/>
                <w:sz w:val="24"/>
                <w:szCs w:val="24"/>
                <w:lang w:val="lv-LV"/>
              </w:rPr>
              <w:t>Iespēju robežās</w:t>
            </w:r>
            <w:r>
              <w:rPr>
                <w:rFonts w:ascii="Times New Roman" w:eastAsia="Times New Roman" w:hAnsi="Times New Roman" w:cs="Times New Roman"/>
                <w:sz w:val="24"/>
                <w:szCs w:val="24"/>
                <w:lang w:val="lv-LV"/>
              </w:rPr>
              <w:t xml:space="preserve"> pulciņos tiek integrēti bērni un jaunieši no Juglas apkaimes. Cieši sadarbojamies ar Rīgas Strazdumuižas vidusskolu-attīstības centru, Rīgas 4.pamatskolu, Rīgas 5.pamatskolu-att</w:t>
            </w:r>
            <w:r w:rsidR="005A47F2">
              <w:rPr>
                <w:rFonts w:ascii="Times New Roman" w:eastAsia="Times New Roman" w:hAnsi="Times New Roman" w:cs="Times New Roman"/>
                <w:sz w:val="24"/>
                <w:szCs w:val="24"/>
                <w:lang w:val="lv-LV"/>
              </w:rPr>
              <w:t>īs</w:t>
            </w:r>
            <w:r>
              <w:rPr>
                <w:rFonts w:ascii="Times New Roman" w:eastAsia="Times New Roman" w:hAnsi="Times New Roman" w:cs="Times New Roman"/>
                <w:sz w:val="24"/>
                <w:szCs w:val="24"/>
                <w:lang w:val="lv-LV"/>
              </w:rPr>
              <w:t xml:space="preserve">tības centru, Sociālas aprūpes </w:t>
            </w:r>
            <w:r>
              <w:rPr>
                <w:rFonts w:ascii="Times New Roman" w:eastAsia="Times New Roman" w:hAnsi="Times New Roman" w:cs="Times New Roman"/>
                <w:sz w:val="24"/>
                <w:szCs w:val="24"/>
                <w:lang w:val="lv-LV"/>
              </w:rPr>
              <w:t>centru “Teika”.</w:t>
            </w:r>
            <w:r w:rsidR="003E7835">
              <w:rPr>
                <w:rFonts w:ascii="Times New Roman" w:eastAsia="Times New Roman" w:hAnsi="Times New Roman" w:cs="Times New Roman"/>
                <w:sz w:val="24"/>
                <w:szCs w:val="24"/>
                <w:lang w:val="lv-LV"/>
              </w:rPr>
              <w:t xml:space="preserve"> Minēto skolu audzēkņi piedalās iestādes interešu izglītības programmās.</w:t>
            </w:r>
          </w:p>
          <w:p w:rsidR="00C078B2" w:rsidRPr="00C078B2" w:rsidP="00A50D5F" w14:paraId="4B68DC76" w14:textId="164EBCA2">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Talantīgajiem audzēkņiem atbalsts tiek sniegts nodrošinot transportu uz sacensībām, festivāliem.</w:t>
            </w:r>
            <w:r w:rsidR="006749CD">
              <w:rPr>
                <w:rFonts w:ascii="Times New Roman" w:eastAsia="Times New Roman" w:hAnsi="Times New Roman" w:cs="Times New Roman"/>
                <w:sz w:val="24"/>
                <w:szCs w:val="24"/>
                <w:lang w:val="lv-LV"/>
              </w:rPr>
              <w:t xml:space="preserve"> Pedagogu personīgais atbalsts un individuālais darbs ar talantīgiem audzēkņiem.</w:t>
            </w:r>
          </w:p>
        </w:tc>
      </w:tr>
      <w:tr w14:paraId="7073520D"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336A95" w:rsidRPr="00283F40" w:rsidP="00A50D5F" w14:paraId="05819BB4" w14:textId="3850F0E0">
            <w:pPr>
              <w:jc w:val="both"/>
              <w:rPr>
                <w:rFonts w:ascii="Times New Roman" w:eastAsia="Times New Roman" w:hAnsi="Times New Roman" w:cs="Times New Roman"/>
                <w:sz w:val="24"/>
                <w:szCs w:val="24"/>
                <w:lang w:val="lv-LV"/>
              </w:rPr>
            </w:pPr>
            <w:r w:rsidRPr="00283F40">
              <w:rPr>
                <w:rFonts w:ascii="Times New Roman" w:eastAsia="Times New Roman" w:hAnsi="Times New Roman" w:cs="Times New Roman"/>
                <w:sz w:val="24"/>
                <w:szCs w:val="24"/>
                <w:lang w:val="lv-LV"/>
              </w:rPr>
              <w:t>1.</w:t>
            </w:r>
            <w:r w:rsidRPr="00283F40" w:rsidR="007A437E">
              <w:rPr>
                <w:rFonts w:ascii="Times New Roman" w:eastAsia="Times New Roman" w:hAnsi="Times New Roman" w:cs="Times New Roman"/>
                <w:sz w:val="24"/>
                <w:szCs w:val="24"/>
                <w:lang w:val="lv-LV"/>
              </w:rPr>
              <w:t>5</w:t>
            </w:r>
            <w:r w:rsidRPr="00283F40">
              <w:rPr>
                <w:rFonts w:ascii="Times New Roman" w:eastAsia="Times New Roman" w:hAnsi="Times New Roman" w:cs="Times New Roman"/>
                <w:sz w:val="24"/>
                <w:szCs w:val="24"/>
                <w:lang w:val="lv-LV"/>
              </w:rPr>
              <w:t>.</w:t>
            </w:r>
          </w:p>
        </w:tc>
        <w:tc>
          <w:tcPr>
            <w:tcW w:w="2929" w:type="dxa"/>
            <w:tcBorders>
              <w:top w:val="single" w:sz="4" w:space="0" w:color="auto"/>
              <w:left w:val="single" w:sz="4" w:space="0" w:color="auto"/>
              <w:bottom w:val="single" w:sz="4" w:space="0" w:color="auto"/>
              <w:right w:val="single" w:sz="4" w:space="0" w:color="auto"/>
            </w:tcBorders>
          </w:tcPr>
          <w:p w:rsidR="00336A95" w:rsidRPr="00283F40" w:rsidP="00A50D5F" w14:paraId="583EF426" w14:textId="0F219082">
            <w:pPr>
              <w:jc w:val="both"/>
              <w:rPr>
                <w:rFonts w:ascii="Times New Roman" w:eastAsia="Times New Roman" w:hAnsi="Times New Roman" w:cs="Times New Roman"/>
                <w:sz w:val="24"/>
                <w:szCs w:val="24"/>
                <w:lang w:val="lv-LV"/>
              </w:rPr>
            </w:pPr>
            <w:r w:rsidRPr="00283F40">
              <w:rPr>
                <w:rFonts w:ascii="Times New Roman" w:eastAsia="Times New Roman" w:hAnsi="Times New Roman" w:cs="Times New Roman"/>
                <w:sz w:val="24"/>
                <w:szCs w:val="24"/>
                <w:lang w:val="lv-LV"/>
              </w:rPr>
              <w:t>Grupu piepildījums un noturīgums</w:t>
            </w:r>
          </w:p>
        </w:tc>
        <w:tc>
          <w:tcPr>
            <w:tcW w:w="3756" w:type="dxa"/>
            <w:tcBorders>
              <w:top w:val="single" w:sz="4" w:space="0" w:color="auto"/>
              <w:left w:val="single" w:sz="4" w:space="0" w:color="auto"/>
              <w:bottom w:val="single" w:sz="4" w:space="0" w:color="auto"/>
              <w:right w:val="single" w:sz="4" w:space="0" w:color="auto"/>
            </w:tcBorders>
          </w:tcPr>
          <w:p w:rsidR="00336A95" w:rsidRPr="00283F40" w:rsidP="00A50D5F" w14:paraId="022932A5" w14:textId="4B747ED3">
            <w:pPr>
              <w:jc w:val="both"/>
              <w:rPr>
                <w:rFonts w:ascii="Times New Roman" w:eastAsia="Times New Roman" w:hAnsi="Times New Roman" w:cs="Times New Roman"/>
                <w:sz w:val="24"/>
                <w:szCs w:val="24"/>
                <w:highlight w:val="yellow"/>
                <w:lang w:val="lv-LV"/>
              </w:rPr>
            </w:pPr>
            <w:r w:rsidRPr="00283F40">
              <w:rPr>
                <w:rFonts w:ascii="Times New Roman" w:eastAsia="Times New Roman" w:hAnsi="Times New Roman" w:cs="Times New Roman"/>
                <w:sz w:val="24"/>
                <w:szCs w:val="24"/>
                <w:lang w:val="lv-LV"/>
              </w:rPr>
              <w:t xml:space="preserve">Turpināt popularizēt pulciņu darbu sociālajos tīklos, strādāt pie jaunu audzēkņu piesaistīšanas mehānismiem. Organizēt un piedalīties dažādos pasākumos </w:t>
            </w:r>
            <w:r w:rsidRPr="00283F40">
              <w:rPr>
                <w:rFonts w:ascii="Times New Roman" w:eastAsia="Times New Roman" w:hAnsi="Times New Roman"/>
                <w:sz w:val="24"/>
                <w:szCs w:val="24"/>
                <w:lang w:val="lv-LV"/>
              </w:rPr>
              <w:t xml:space="preserve">Iestādē, </w:t>
            </w:r>
            <w:r w:rsidRPr="00283F40">
              <w:rPr>
                <w:rFonts w:ascii="Times New Roman" w:eastAsia="Times New Roman" w:hAnsi="Times New Roman" w:cs="Times New Roman"/>
                <w:sz w:val="24"/>
                <w:szCs w:val="24"/>
                <w:lang w:val="lv-LV"/>
              </w:rPr>
              <w:t>Latvijā un ārzemēs.</w:t>
            </w:r>
          </w:p>
        </w:tc>
        <w:tc>
          <w:tcPr>
            <w:tcW w:w="2608" w:type="dxa"/>
            <w:tcBorders>
              <w:top w:val="single" w:sz="4" w:space="0" w:color="auto"/>
              <w:left w:val="single" w:sz="4" w:space="0" w:color="auto"/>
              <w:bottom w:val="single" w:sz="4" w:space="0" w:color="auto"/>
              <w:right w:val="single" w:sz="4" w:space="0" w:color="auto"/>
            </w:tcBorders>
          </w:tcPr>
          <w:p w:rsidR="00336A95" w:rsidRPr="00283F40" w:rsidP="00A50D5F" w14:paraId="01889972" w14:textId="36AE6C9F">
            <w:pPr>
              <w:jc w:val="both"/>
              <w:rPr>
                <w:rFonts w:ascii="Times New Roman" w:eastAsia="Times New Roman" w:hAnsi="Times New Roman" w:cs="Times New Roman"/>
                <w:sz w:val="24"/>
                <w:szCs w:val="24"/>
                <w:lang w:val="lv-LV"/>
              </w:rPr>
            </w:pPr>
            <w:r w:rsidRPr="00283F40">
              <w:rPr>
                <w:rFonts w:ascii="Times New Roman" w:eastAsia="Times New Roman" w:hAnsi="Times New Roman" w:cs="Times New Roman"/>
                <w:sz w:val="24"/>
                <w:szCs w:val="24"/>
                <w:lang w:val="lv-LV"/>
              </w:rPr>
              <w:t xml:space="preserve">Sadarbībā ar apkaimju biedrībām to sociālajos tīklos  (tostarp </w:t>
            </w:r>
            <w:r w:rsidRPr="00283F40">
              <w:rPr>
                <w:rFonts w:ascii="Times New Roman" w:eastAsia="Times New Roman" w:hAnsi="Times New Roman" w:cs="Times New Roman"/>
                <w:sz w:val="24"/>
                <w:szCs w:val="24"/>
                <w:lang w:val="lv-LV"/>
              </w:rPr>
              <w:t>FaceBook</w:t>
            </w:r>
            <w:r w:rsidRPr="00283F40">
              <w:rPr>
                <w:rFonts w:ascii="Times New Roman" w:eastAsia="Times New Roman" w:hAnsi="Times New Roman" w:cs="Times New Roman"/>
                <w:sz w:val="24"/>
                <w:szCs w:val="24"/>
                <w:lang w:val="lv-LV"/>
              </w:rPr>
              <w:t xml:space="preserve"> kontos) ievietojam informāciju par aktualitātēm iestādē, organizējam plašāka mēroga pasākumus, kas ļauj piedalīties lielākam dalībnieku skaitam no tuvākajām Rīgas apkaimēm. </w:t>
            </w:r>
          </w:p>
        </w:tc>
      </w:tr>
      <w:tr w14:paraId="123F4099"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9061D7" w:rsidRPr="006A1789" w:rsidP="00A50D5F" w14:paraId="0BBE923C" w14:textId="3C116C5C">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1.6.</w:t>
            </w:r>
          </w:p>
        </w:tc>
        <w:tc>
          <w:tcPr>
            <w:tcW w:w="2929" w:type="dxa"/>
            <w:tcBorders>
              <w:top w:val="single" w:sz="4" w:space="0" w:color="auto"/>
              <w:left w:val="single" w:sz="4" w:space="0" w:color="auto"/>
              <w:bottom w:val="single" w:sz="4" w:space="0" w:color="auto"/>
              <w:right w:val="single" w:sz="4" w:space="0" w:color="auto"/>
            </w:tcBorders>
          </w:tcPr>
          <w:p w:rsidR="009061D7" w:rsidRPr="006A1789" w:rsidP="00A50D5F" w14:paraId="28FCD1AE" w14:textId="24BBD6C5">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Citi kvalitātes rādītāji</w:t>
            </w:r>
          </w:p>
        </w:tc>
        <w:tc>
          <w:tcPr>
            <w:tcW w:w="3756" w:type="dxa"/>
            <w:tcBorders>
              <w:top w:val="single" w:sz="4" w:space="0" w:color="auto"/>
              <w:left w:val="single" w:sz="4" w:space="0" w:color="auto"/>
              <w:bottom w:val="single" w:sz="4" w:space="0" w:color="auto"/>
              <w:right w:val="single" w:sz="4" w:space="0" w:color="auto"/>
            </w:tcBorders>
          </w:tcPr>
          <w:p w:rsidR="009061D7" w:rsidRPr="006A1789" w:rsidP="00A50D5F" w14:paraId="0604B770" w14:textId="0EDD23C5">
            <w:pPr>
              <w:jc w:val="both"/>
              <w:rPr>
                <w:rFonts w:ascii="Times New Roman" w:eastAsia="Times New Roman" w:hAnsi="Times New Roman" w:cs="Times New Roman"/>
                <w:sz w:val="24"/>
                <w:szCs w:val="24"/>
                <w:highlight w:val="yellow"/>
                <w:lang w:val="lv-LV"/>
              </w:rPr>
            </w:pPr>
            <w:r>
              <w:rPr>
                <w:rFonts w:ascii="Times New Roman" w:eastAsia="Times New Roman" w:hAnsi="Times New Roman" w:cs="Times New Roman"/>
                <w:sz w:val="24"/>
                <w:szCs w:val="24"/>
                <w:lang w:val="lv-LV"/>
              </w:rPr>
              <w:t>Papildināt Iestādes pulciņu klāstu ar STEM programmām, jaunākām tehnoloģijām, inovatīviem un mūsdienīgiem mācību līdzekļiem.</w:t>
            </w:r>
          </w:p>
        </w:tc>
        <w:tc>
          <w:tcPr>
            <w:tcW w:w="2608" w:type="dxa"/>
            <w:tcBorders>
              <w:top w:val="single" w:sz="4" w:space="0" w:color="auto"/>
              <w:left w:val="single" w:sz="4" w:space="0" w:color="auto"/>
              <w:bottom w:val="single" w:sz="4" w:space="0" w:color="auto"/>
              <w:right w:val="single" w:sz="4" w:space="0" w:color="auto"/>
            </w:tcBorders>
          </w:tcPr>
          <w:p w:rsidR="009061D7" w:rsidRPr="006A1789" w:rsidP="00A50D5F" w14:paraId="7DFDF224" w14:textId="6B5085BA">
            <w:pPr>
              <w:jc w:val="both"/>
              <w:rPr>
                <w:rFonts w:ascii="Times New Roman" w:eastAsia="Times New Roman" w:hAnsi="Times New Roman" w:cs="Times New Roman"/>
                <w:sz w:val="24"/>
                <w:szCs w:val="24"/>
                <w:highlight w:val="yellow"/>
                <w:lang w:val="lv-LV"/>
              </w:rPr>
            </w:pPr>
            <w:r w:rsidRPr="005A47F2">
              <w:rPr>
                <w:rFonts w:ascii="Times New Roman" w:eastAsia="Times New Roman" w:hAnsi="Times New Roman" w:cs="Times New Roman"/>
                <w:sz w:val="24"/>
                <w:szCs w:val="24"/>
                <w:lang w:val="lv-LV"/>
              </w:rPr>
              <w:t>Ņemot vērā</w:t>
            </w:r>
            <w:r w:rsidR="003E7835">
              <w:rPr>
                <w:rFonts w:ascii="Times New Roman" w:eastAsia="Times New Roman" w:hAnsi="Times New Roman" w:cs="Times New Roman"/>
                <w:sz w:val="24"/>
                <w:szCs w:val="24"/>
                <w:lang w:val="lv-LV"/>
              </w:rPr>
              <w:t xml:space="preserve"> Izglītības un zinātnes ministrijas</w:t>
            </w:r>
            <w:r w:rsidRPr="005A47F2">
              <w:rPr>
                <w:rFonts w:ascii="Times New Roman" w:eastAsia="Times New Roman" w:hAnsi="Times New Roman" w:cs="Times New Roman"/>
                <w:sz w:val="24"/>
                <w:szCs w:val="24"/>
                <w:lang w:val="lv-LV"/>
              </w:rPr>
              <w:t xml:space="preserve"> klasifikatora V</w:t>
            </w:r>
            <w:r w:rsidR="003E7835">
              <w:rPr>
                <w:rFonts w:ascii="Times New Roman" w:eastAsia="Times New Roman" w:hAnsi="Times New Roman" w:cs="Times New Roman"/>
                <w:sz w:val="24"/>
                <w:szCs w:val="24"/>
                <w:lang w:val="lv-LV"/>
              </w:rPr>
              <w:t>alsts izglītības informācijas sistēmas</w:t>
            </w:r>
            <w:r w:rsidRPr="005A47F2">
              <w:rPr>
                <w:rFonts w:ascii="Times New Roman" w:eastAsia="Times New Roman" w:hAnsi="Times New Roman" w:cs="Times New Roman"/>
                <w:sz w:val="24"/>
                <w:szCs w:val="24"/>
                <w:lang w:val="lv-LV"/>
              </w:rPr>
              <w:t xml:space="preserve"> jomu s</w:t>
            </w:r>
            <w:r w:rsidR="00052657">
              <w:rPr>
                <w:rFonts w:ascii="Times New Roman" w:eastAsia="Times New Roman" w:hAnsi="Times New Roman" w:cs="Times New Roman"/>
                <w:sz w:val="24"/>
                <w:szCs w:val="24"/>
                <w:lang w:val="lv-LV"/>
              </w:rPr>
              <w:t>a</w:t>
            </w:r>
            <w:r w:rsidRPr="005A47F2">
              <w:rPr>
                <w:rFonts w:ascii="Times New Roman" w:eastAsia="Times New Roman" w:hAnsi="Times New Roman" w:cs="Times New Roman"/>
                <w:sz w:val="24"/>
                <w:szCs w:val="24"/>
                <w:lang w:val="lv-LV"/>
              </w:rPr>
              <w:t xml:space="preserve">dalījumu uzsākot mācību gadu, STEM jomas pulciņu klāsts palielinājās. Tas šobrīd </w:t>
            </w:r>
            <w:r w:rsidRPr="00313A19">
              <w:rPr>
                <w:rFonts w:ascii="Times New Roman" w:eastAsia="Times New Roman" w:hAnsi="Times New Roman" w:cs="Times New Roman"/>
                <w:sz w:val="24"/>
                <w:szCs w:val="24"/>
                <w:lang w:val="lv-LV"/>
              </w:rPr>
              <w:t>sasniedz 4</w:t>
            </w:r>
            <w:r w:rsidRPr="00313A19" w:rsidR="00313A19">
              <w:rPr>
                <w:rFonts w:ascii="Times New Roman" w:eastAsia="Times New Roman" w:hAnsi="Times New Roman" w:cs="Times New Roman"/>
                <w:sz w:val="24"/>
                <w:szCs w:val="24"/>
                <w:lang w:val="lv-LV"/>
              </w:rPr>
              <w:t>0</w:t>
            </w:r>
            <w:r w:rsidRPr="00313A19">
              <w:rPr>
                <w:rFonts w:ascii="Times New Roman" w:eastAsia="Times New Roman" w:hAnsi="Times New Roman" w:cs="Times New Roman"/>
                <w:sz w:val="24"/>
                <w:szCs w:val="24"/>
                <w:lang w:val="lv-LV"/>
              </w:rPr>
              <w:t>%</w:t>
            </w:r>
            <w:r w:rsidRPr="005A47F2">
              <w:rPr>
                <w:rFonts w:ascii="Times New Roman" w:eastAsia="Times New Roman" w:hAnsi="Times New Roman" w:cs="Times New Roman"/>
                <w:sz w:val="24"/>
                <w:szCs w:val="24"/>
                <w:lang w:val="lv-LV"/>
              </w:rPr>
              <w:t xml:space="preserve"> no visiem pulciņiem</w:t>
            </w:r>
            <w:r>
              <w:rPr>
                <w:rFonts w:ascii="Times New Roman" w:eastAsia="Times New Roman" w:hAnsi="Times New Roman" w:cs="Times New Roman"/>
                <w:sz w:val="24"/>
                <w:szCs w:val="24"/>
                <w:lang w:val="lv-LV"/>
              </w:rPr>
              <w:t>.</w:t>
            </w:r>
          </w:p>
        </w:tc>
      </w:tr>
      <w:tr w14:paraId="44C21A9A"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00E9" w:rsidRPr="006A1B26" w:rsidP="00A50D5F" w14:paraId="46579814" w14:textId="43FEE690">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w:t>
            </w:r>
          </w:p>
        </w:tc>
        <w:tc>
          <w:tcPr>
            <w:tcW w:w="92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00E9" w:rsidRPr="006A1B26" w:rsidP="00A50D5F" w14:paraId="7C46D764" w14:textId="6F36485D">
            <w:pPr>
              <w:jc w:val="both"/>
              <w:rPr>
                <w:rFonts w:ascii="Times New Roman" w:eastAsia="Times New Roman" w:hAnsi="Times New Roman" w:cs="Times New Roman"/>
                <w:color w:val="000000" w:themeColor="text1"/>
                <w:sz w:val="24"/>
                <w:szCs w:val="24"/>
                <w:highlight w:val="yellow"/>
                <w:lang w:val="lv-LV"/>
              </w:rPr>
            </w:pPr>
            <w:r w:rsidRPr="006A1B26">
              <w:rPr>
                <w:rFonts w:ascii="Times New Roman" w:eastAsia="Times New Roman" w:hAnsi="Times New Roman" w:cs="Times New Roman"/>
                <w:b/>
                <w:bCs/>
                <w:color w:val="000000" w:themeColor="text1"/>
                <w:sz w:val="24"/>
                <w:szCs w:val="24"/>
                <w:lang w:val="lv-LV"/>
              </w:rPr>
              <w:t>Konkursi, skates, sacensības  (turpmāk – Pasākumi) Programmas ietvaros:</w:t>
            </w:r>
          </w:p>
        </w:tc>
      </w:tr>
      <w:tr w14:paraId="5D64F2AB"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9A42D3" w:rsidRPr="006A1B26" w:rsidP="009A42D3" w14:paraId="77B23981" w14:textId="2844A0FF">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2.1</w:t>
            </w:r>
          </w:p>
        </w:tc>
        <w:tc>
          <w:tcPr>
            <w:tcW w:w="2929" w:type="dxa"/>
            <w:tcBorders>
              <w:top w:val="single" w:sz="4" w:space="0" w:color="auto"/>
              <w:left w:val="single" w:sz="4" w:space="0" w:color="auto"/>
              <w:bottom w:val="single" w:sz="4" w:space="0" w:color="auto"/>
              <w:right w:val="single" w:sz="4" w:space="0" w:color="auto"/>
            </w:tcBorders>
          </w:tcPr>
          <w:p w:rsidR="009A42D3" w:rsidRPr="006A1B26" w:rsidP="009A42D3" w14:paraId="0B5502F3" w14:textId="1D1C4522">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Organizēto Pasākumu skaits</w:t>
            </w:r>
          </w:p>
        </w:tc>
        <w:tc>
          <w:tcPr>
            <w:tcW w:w="3756" w:type="dxa"/>
            <w:tcBorders>
              <w:top w:val="single" w:sz="4" w:space="0" w:color="auto"/>
              <w:left w:val="single" w:sz="4" w:space="0" w:color="auto"/>
              <w:bottom w:val="single" w:sz="4" w:space="0" w:color="auto"/>
              <w:right w:val="single" w:sz="4" w:space="0" w:color="auto"/>
            </w:tcBorders>
          </w:tcPr>
          <w:p w:rsidR="00287DFB" w:rsidP="00287DFB" w14:paraId="3FEF50A9"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Kultūrizglītība 3</w:t>
            </w:r>
          </w:p>
          <w:p w:rsidR="00287DFB" w:rsidRPr="00595D57" w:rsidP="00287DFB" w14:paraId="2AC18704" w14:textId="67082E91">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Sporta interešu izglītība 8</w:t>
            </w:r>
          </w:p>
          <w:p w:rsidR="00287DFB" w:rsidRPr="00595D57" w:rsidP="00287DFB" w14:paraId="5D657FCA"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Vides interešu izglītība 2</w:t>
            </w:r>
          </w:p>
          <w:p w:rsidR="00287DFB" w:rsidP="00287DFB" w14:paraId="19E45256" w14:textId="77777777">
            <w:pPr>
              <w:jc w:val="both"/>
              <w:rPr>
                <w:rFonts w:ascii="Times New Roman" w:eastAsia="Times New Roman" w:hAnsi="Times New Roman" w:cs="Times New Roman"/>
                <w:sz w:val="24"/>
                <w:szCs w:val="24"/>
              </w:rPr>
            </w:pPr>
            <w:r w:rsidRPr="780703D3">
              <w:rPr>
                <w:rFonts w:ascii="Times New Roman" w:eastAsia="Times New Roman" w:hAnsi="Times New Roman" w:cs="Times New Roman"/>
                <w:sz w:val="24"/>
                <w:szCs w:val="24"/>
              </w:rPr>
              <w:t>Citas</w:t>
            </w:r>
            <w:r w:rsidRPr="780703D3">
              <w:rPr>
                <w:rFonts w:ascii="Times New Roman" w:eastAsia="Times New Roman" w:hAnsi="Times New Roman" w:cs="Times New Roman"/>
                <w:sz w:val="24"/>
                <w:szCs w:val="24"/>
              </w:rPr>
              <w:t xml:space="preserve"> interešu izglītības </w:t>
            </w:r>
            <w:r w:rsidRPr="780703D3">
              <w:rPr>
                <w:rFonts w:ascii="Times New Roman" w:eastAsia="Times New Roman" w:hAnsi="Times New Roman" w:cs="Times New Roman"/>
                <w:sz w:val="24"/>
                <w:szCs w:val="24"/>
              </w:rPr>
              <w:t>programmas</w:t>
            </w:r>
            <w:r w:rsidRPr="780703D3">
              <w:rPr>
                <w:rFonts w:ascii="Times New Roman" w:eastAsia="Times New Roman" w:hAnsi="Times New Roman" w:cs="Times New Roman"/>
                <w:sz w:val="24"/>
                <w:szCs w:val="24"/>
              </w:rPr>
              <w:t xml:space="preserve"> 0</w:t>
            </w:r>
          </w:p>
          <w:p w:rsidR="009A42D3" w:rsidRPr="006A1B26" w:rsidP="00287DFB" w14:paraId="575EEC22" w14:textId="67375A92">
            <w:pPr>
              <w:jc w:val="both"/>
              <w:rPr>
                <w:rFonts w:ascii="Times New Roman" w:eastAsia="Times New Roman" w:hAnsi="Times New Roman" w:cs="Times New Roman"/>
                <w:color w:val="000000" w:themeColor="text1"/>
                <w:sz w:val="24"/>
                <w:szCs w:val="24"/>
                <w:highlight w:val="yellow"/>
                <w:lang w:val="lv-LV"/>
              </w:rPr>
            </w:pPr>
            <w:r w:rsidRPr="780703D3">
              <w:rPr>
                <w:rFonts w:ascii="Times New Roman" w:eastAsia="Times New Roman" w:hAnsi="Times New Roman" w:cs="Times New Roman"/>
                <w:sz w:val="24"/>
                <w:szCs w:val="24"/>
              </w:rPr>
              <w:t>Tehniskā</w:t>
            </w:r>
            <w:r w:rsidRPr="780703D3">
              <w:rPr>
                <w:rFonts w:ascii="Times New Roman" w:eastAsia="Times New Roman" w:hAnsi="Times New Roman" w:cs="Times New Roman"/>
                <w:sz w:val="24"/>
                <w:szCs w:val="24"/>
              </w:rPr>
              <w:t xml:space="preserve"> </w:t>
            </w:r>
            <w:r w:rsidRPr="780703D3">
              <w:rPr>
                <w:rFonts w:ascii="Times New Roman" w:eastAsia="Times New Roman" w:hAnsi="Times New Roman" w:cs="Times New Roman"/>
                <w:sz w:val="24"/>
                <w:szCs w:val="24"/>
              </w:rPr>
              <w:t>jaunrade</w:t>
            </w:r>
            <w:r w:rsidRPr="780703D3">
              <w:rPr>
                <w:rFonts w:ascii="Times New Roman" w:eastAsia="Times New Roman" w:hAnsi="Times New Roman" w:cs="Times New Roman"/>
                <w:sz w:val="24"/>
                <w:szCs w:val="24"/>
              </w:rPr>
              <w:t xml:space="preserve"> 3</w:t>
            </w:r>
          </w:p>
        </w:tc>
        <w:tc>
          <w:tcPr>
            <w:tcW w:w="2608" w:type="dxa"/>
            <w:tcBorders>
              <w:top w:val="single" w:sz="4" w:space="0" w:color="auto"/>
              <w:left w:val="single" w:sz="4" w:space="0" w:color="auto"/>
              <w:bottom w:val="single" w:sz="4" w:space="0" w:color="auto"/>
              <w:right w:val="single" w:sz="4" w:space="0" w:color="auto"/>
            </w:tcBorders>
          </w:tcPr>
          <w:p w:rsidR="009A42D3" w:rsidRPr="003E7835" w:rsidP="009A42D3" w14:paraId="31FCB91C" w14:textId="3A9CE467">
            <w:pPr>
              <w:jc w:val="both"/>
              <w:rPr>
                <w:rFonts w:ascii="Times New Roman" w:hAnsi="Times New Roman" w:cs="Times New Roman"/>
                <w:i/>
                <w:iCs/>
                <w:color w:val="000000" w:themeColor="text1"/>
                <w:sz w:val="24"/>
                <w:szCs w:val="24"/>
                <w:lang w:val="lv-LV"/>
              </w:rPr>
            </w:pPr>
            <w:r w:rsidRPr="006A1B26">
              <w:rPr>
                <w:rFonts w:ascii="Times New Roman" w:hAnsi="Times New Roman" w:cs="Times New Roman"/>
                <w:color w:val="000000" w:themeColor="text1"/>
                <w:sz w:val="24"/>
                <w:szCs w:val="24"/>
                <w:lang w:val="lv-LV"/>
              </w:rPr>
              <w:t xml:space="preserve"> </w:t>
            </w:r>
            <w:r w:rsidRPr="003E7835">
              <w:rPr>
                <w:rFonts w:ascii="Times New Roman" w:hAnsi="Times New Roman" w:cs="Times New Roman"/>
                <w:i/>
                <w:iCs/>
                <w:color w:val="000000" w:themeColor="text1"/>
                <w:sz w:val="24"/>
                <w:szCs w:val="24"/>
                <w:lang w:val="lv-LV"/>
              </w:rPr>
              <w:t>Skat.4.diagrammu</w:t>
            </w:r>
          </w:p>
          <w:p w:rsidR="003E7835" w:rsidRPr="006A1B26" w:rsidP="003E7835" w14:paraId="52803999" w14:textId="77777777">
            <w:pPr>
              <w:jc w:val="both"/>
              <w:rPr>
                <w:rFonts w:ascii="Times New Roman" w:hAnsi="Times New Roman" w:cs="Times New Roman"/>
                <w:color w:val="000000" w:themeColor="text1"/>
                <w:sz w:val="24"/>
                <w:szCs w:val="24"/>
                <w:lang w:val="lv-LV"/>
              </w:rPr>
            </w:pPr>
            <w:r w:rsidRPr="006A1B26">
              <w:rPr>
                <w:rFonts w:ascii="Times New Roman" w:hAnsi="Times New Roman" w:cs="Times New Roman"/>
                <w:color w:val="000000" w:themeColor="text1"/>
                <w:sz w:val="24"/>
                <w:szCs w:val="24"/>
                <w:lang w:val="lv-LV"/>
              </w:rPr>
              <w:t>Kultūrizglītība, dejas 3</w:t>
            </w:r>
          </w:p>
          <w:p w:rsidR="003E7835" w:rsidRPr="006A1B26" w:rsidP="003E7835" w14:paraId="1C2E7B99" w14:textId="77777777">
            <w:pPr>
              <w:jc w:val="both"/>
              <w:rPr>
                <w:rFonts w:ascii="Times New Roman" w:hAnsi="Times New Roman" w:cs="Times New Roman"/>
                <w:color w:val="000000" w:themeColor="text1"/>
                <w:sz w:val="24"/>
                <w:szCs w:val="24"/>
                <w:lang w:val="lv-LV"/>
              </w:rPr>
            </w:pPr>
            <w:r w:rsidRPr="006A1B26">
              <w:rPr>
                <w:rFonts w:ascii="Times New Roman" w:hAnsi="Times New Roman" w:cs="Times New Roman"/>
                <w:color w:val="000000" w:themeColor="text1"/>
                <w:sz w:val="24"/>
                <w:szCs w:val="24"/>
                <w:lang w:val="lv-LV"/>
              </w:rPr>
              <w:t>Kultūrizglītība, Mūzika 1</w:t>
            </w:r>
          </w:p>
          <w:p w:rsidR="003E7835" w:rsidRPr="006A1B26" w:rsidP="003E7835" w14:paraId="3E486E54" w14:textId="77777777">
            <w:pPr>
              <w:jc w:val="both"/>
              <w:rPr>
                <w:rFonts w:ascii="Times New Roman" w:hAnsi="Times New Roman" w:cs="Times New Roman"/>
                <w:color w:val="000000" w:themeColor="text1"/>
                <w:sz w:val="24"/>
                <w:szCs w:val="24"/>
                <w:lang w:val="lv-LV"/>
              </w:rPr>
            </w:pPr>
            <w:r w:rsidRPr="006A1B26">
              <w:rPr>
                <w:rFonts w:ascii="Times New Roman" w:hAnsi="Times New Roman" w:cs="Times New Roman"/>
                <w:color w:val="000000" w:themeColor="text1"/>
                <w:sz w:val="24"/>
                <w:szCs w:val="24"/>
                <w:lang w:val="lv-LV"/>
              </w:rPr>
              <w:t>Kultūrizglītība, Vizuālā un vizuāli plastiskā māksla 2</w:t>
            </w:r>
          </w:p>
          <w:p w:rsidR="003E7835" w:rsidRPr="006A1B26" w:rsidP="003E7835" w14:paraId="7BBD6CDF"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Inženierzinātne</w:t>
            </w:r>
            <w:r w:rsidRPr="006A1B26">
              <w:rPr>
                <w:rFonts w:ascii="Times New Roman" w:hAnsi="Times New Roman" w:cs="Times New Roman"/>
                <w:color w:val="000000" w:themeColor="text1"/>
                <w:sz w:val="24"/>
                <w:szCs w:val="24"/>
              </w:rPr>
              <w:t>, Auto/moto/</w:t>
            </w:r>
            <w:r w:rsidRPr="006A1B26">
              <w:rPr>
                <w:rFonts w:ascii="Times New Roman" w:hAnsi="Times New Roman" w:cs="Times New Roman"/>
                <w:color w:val="000000" w:themeColor="text1"/>
                <w:sz w:val="24"/>
                <w:szCs w:val="24"/>
              </w:rPr>
              <w:t>avio</w:t>
            </w:r>
            <w:r w:rsidRPr="006A1B26">
              <w:rPr>
                <w:rFonts w:ascii="Times New Roman" w:hAnsi="Times New Roman" w:cs="Times New Roman"/>
                <w:color w:val="000000" w:themeColor="text1"/>
                <w:sz w:val="24"/>
                <w:szCs w:val="24"/>
              </w:rPr>
              <w:t>/</w:t>
            </w:r>
            <w:r w:rsidRPr="006A1B26">
              <w:rPr>
                <w:rFonts w:ascii="Times New Roman" w:hAnsi="Times New Roman" w:cs="Times New Roman"/>
                <w:color w:val="000000" w:themeColor="text1"/>
                <w:sz w:val="24"/>
                <w:szCs w:val="24"/>
              </w:rPr>
              <w:t>raķešu</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ūdens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transporta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modelisms</w:t>
            </w:r>
            <w:r w:rsidRPr="006A1B26">
              <w:rPr>
                <w:rFonts w:ascii="Times New Roman" w:hAnsi="Times New Roman" w:cs="Times New Roman"/>
                <w:color w:val="000000" w:themeColor="text1"/>
                <w:sz w:val="24"/>
                <w:szCs w:val="24"/>
              </w:rPr>
              <w:t xml:space="preserve">  1</w:t>
            </w:r>
          </w:p>
          <w:p w:rsidR="003E7835" w:rsidRPr="006A1B26" w:rsidP="003E7835" w14:paraId="2D06977B"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Datorika</w:t>
            </w:r>
            <w:r w:rsidRPr="006A1B26">
              <w:rPr>
                <w:rFonts w:ascii="Times New Roman" w:hAnsi="Times New Roman" w:cs="Times New Roman"/>
                <w:color w:val="000000" w:themeColor="text1"/>
                <w:sz w:val="24"/>
                <w:szCs w:val="24"/>
              </w:rPr>
              <w:t xml:space="preserve"> 0</w:t>
            </w:r>
          </w:p>
          <w:p w:rsidR="003E7835" w:rsidRPr="006A1B26" w:rsidP="003E7835" w14:paraId="70EE15E2"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Inženierzinātne</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konstruēšana</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tehniskā</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modelēšana</w:t>
            </w:r>
            <w:r w:rsidRPr="006A1B26">
              <w:rPr>
                <w:rFonts w:ascii="Times New Roman" w:hAnsi="Times New Roman" w:cs="Times New Roman"/>
                <w:color w:val="000000" w:themeColor="text1"/>
                <w:sz w:val="24"/>
                <w:szCs w:val="24"/>
              </w:rPr>
              <w:t xml:space="preserve"> 0</w:t>
            </w:r>
          </w:p>
          <w:p w:rsidR="003E7835" w:rsidRPr="006A1B26" w:rsidP="003E7835" w14:paraId="78CA74E3"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Dizains un </w:t>
            </w: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2</w:t>
            </w:r>
          </w:p>
          <w:p w:rsidR="003E7835" w:rsidRPr="006A1B26" w:rsidP="003E7835" w14:paraId="09F316FD"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Radošās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industrijas</w:t>
            </w:r>
            <w:r w:rsidRPr="006A1B26">
              <w:rPr>
                <w:rFonts w:ascii="Times New Roman" w:hAnsi="Times New Roman" w:cs="Times New Roman"/>
                <w:color w:val="000000" w:themeColor="text1"/>
                <w:sz w:val="24"/>
                <w:szCs w:val="24"/>
              </w:rPr>
              <w:t xml:space="preserve"> 0</w:t>
            </w:r>
          </w:p>
          <w:p w:rsidR="003E7835" w:rsidRPr="006A1B26" w:rsidP="003E7835" w14:paraId="4DC59863"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Sports, Galda </w:t>
            </w:r>
            <w:r w:rsidRPr="006A1B26">
              <w:rPr>
                <w:rFonts w:ascii="Times New Roman" w:hAnsi="Times New Roman" w:cs="Times New Roman"/>
                <w:color w:val="000000" w:themeColor="text1"/>
                <w:sz w:val="24"/>
                <w:szCs w:val="24"/>
              </w:rPr>
              <w:t>spēles</w:t>
            </w:r>
            <w:r w:rsidRPr="006A1B26">
              <w:rPr>
                <w:rFonts w:ascii="Times New Roman" w:hAnsi="Times New Roman" w:cs="Times New Roman"/>
                <w:color w:val="000000" w:themeColor="text1"/>
                <w:sz w:val="24"/>
                <w:szCs w:val="24"/>
              </w:rPr>
              <w:t xml:space="preserve"> 1</w:t>
            </w:r>
          </w:p>
          <w:p w:rsidR="003E7835" w:rsidRPr="006A1B26" w:rsidP="003E7835" w14:paraId="3073FBD0"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Sports un </w:t>
            </w:r>
            <w:r w:rsidRPr="006A1B26">
              <w:rPr>
                <w:rFonts w:ascii="Times New Roman" w:hAnsi="Times New Roman" w:cs="Times New Roman"/>
                <w:color w:val="000000" w:themeColor="text1"/>
                <w:sz w:val="24"/>
                <w:szCs w:val="24"/>
              </w:rPr>
              <w:t>fiziskās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aktivitātes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Individuālie</w:t>
            </w:r>
            <w:r w:rsidRPr="006A1B26">
              <w:rPr>
                <w:rFonts w:ascii="Times New Roman" w:hAnsi="Times New Roman" w:cs="Times New Roman"/>
                <w:color w:val="000000" w:themeColor="text1"/>
                <w:sz w:val="24"/>
                <w:szCs w:val="24"/>
              </w:rPr>
              <w:t xml:space="preserve"> sporta </w:t>
            </w:r>
            <w:r w:rsidRPr="006A1B26">
              <w:rPr>
                <w:rFonts w:ascii="Times New Roman" w:hAnsi="Times New Roman" w:cs="Times New Roman"/>
                <w:color w:val="000000" w:themeColor="text1"/>
                <w:sz w:val="24"/>
                <w:szCs w:val="24"/>
              </w:rPr>
              <w:t>veidi</w:t>
            </w:r>
            <w:r w:rsidRPr="006A1B26">
              <w:rPr>
                <w:rFonts w:ascii="Times New Roman" w:hAnsi="Times New Roman" w:cs="Times New Roman"/>
                <w:color w:val="000000" w:themeColor="text1"/>
                <w:sz w:val="24"/>
                <w:szCs w:val="24"/>
              </w:rPr>
              <w:t xml:space="preserve"> 6</w:t>
            </w:r>
          </w:p>
          <w:p w:rsidR="009A42D3" w:rsidRPr="006A1B26" w:rsidP="003E7835" w14:paraId="6F95B59B" w14:textId="6C9018FA">
            <w:pPr>
              <w:jc w:val="both"/>
              <w:rPr>
                <w:rFonts w:ascii="Times New Roman" w:eastAsia="Times New Roman" w:hAnsi="Times New Roman" w:cs="Times New Roman"/>
                <w:color w:val="000000" w:themeColor="text1"/>
                <w:sz w:val="24"/>
                <w:szCs w:val="24"/>
                <w:highlight w:val="yellow"/>
                <w:lang w:val="lv-LV"/>
              </w:rPr>
            </w:pPr>
            <w:r w:rsidRPr="006A1B26">
              <w:rPr>
                <w:rFonts w:ascii="Times New Roman" w:hAnsi="Times New Roman" w:cs="Times New Roman"/>
                <w:color w:val="000000" w:themeColor="text1"/>
                <w:sz w:val="24"/>
                <w:szCs w:val="24"/>
              </w:rPr>
              <w:t>Sociālās</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pilsoniskās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jomas</w:t>
            </w:r>
            <w:r w:rsidRPr="006A1B26">
              <w:rPr>
                <w:rFonts w:ascii="Times New Roman" w:hAnsi="Times New Roman" w:cs="Times New Roman"/>
                <w:color w:val="000000" w:themeColor="text1"/>
                <w:sz w:val="24"/>
                <w:szCs w:val="24"/>
              </w:rPr>
              <w:t xml:space="preserve"> interešu izglītības </w:t>
            </w:r>
            <w:r w:rsidRPr="006A1B26">
              <w:rPr>
                <w:rFonts w:ascii="Times New Roman" w:hAnsi="Times New Roman" w:cs="Times New Roman"/>
                <w:color w:val="000000" w:themeColor="text1"/>
                <w:sz w:val="24"/>
                <w:szCs w:val="24"/>
              </w:rPr>
              <w:t>programmas</w:t>
            </w:r>
            <w:r w:rsidRPr="006A1B26">
              <w:rPr>
                <w:rFonts w:ascii="Times New Roman" w:hAnsi="Times New Roman" w:cs="Times New Roman"/>
                <w:color w:val="000000" w:themeColor="text1"/>
                <w:sz w:val="24"/>
                <w:szCs w:val="24"/>
              </w:rPr>
              <w:t xml:space="preserve"> 0</w:t>
            </w:r>
            <w:r>
              <w:rPr>
                <w:rFonts w:ascii="Times New Roman" w:hAnsi="Times New Roman" w:cs="Times New Roman"/>
                <w:color w:val="000000" w:themeColor="text1"/>
                <w:sz w:val="24"/>
                <w:szCs w:val="24"/>
              </w:rPr>
              <w:t>”:</w:t>
            </w:r>
          </w:p>
        </w:tc>
      </w:tr>
      <w:tr w14:paraId="7D1CF474"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9A42D3" w:rsidRPr="006A1B26" w:rsidP="009A42D3" w14:paraId="6F169558" w14:textId="3A128608">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2.2</w:t>
            </w:r>
          </w:p>
        </w:tc>
        <w:tc>
          <w:tcPr>
            <w:tcW w:w="2929" w:type="dxa"/>
            <w:tcBorders>
              <w:top w:val="single" w:sz="4" w:space="0" w:color="auto"/>
              <w:left w:val="single" w:sz="4" w:space="0" w:color="auto"/>
              <w:bottom w:val="single" w:sz="4" w:space="0" w:color="auto"/>
              <w:right w:val="single" w:sz="4" w:space="0" w:color="auto"/>
            </w:tcBorders>
          </w:tcPr>
          <w:p w:rsidR="009A42D3" w:rsidRPr="006A1B26" w:rsidP="009A42D3" w14:paraId="506C4E9F" w14:textId="2D3AFD4D">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Dalība citos organizētos Pasākumos (skaits)</w:t>
            </w:r>
          </w:p>
        </w:tc>
        <w:tc>
          <w:tcPr>
            <w:tcW w:w="3756" w:type="dxa"/>
            <w:tcBorders>
              <w:top w:val="single" w:sz="4" w:space="0" w:color="auto"/>
              <w:left w:val="single" w:sz="4" w:space="0" w:color="auto"/>
              <w:bottom w:val="single" w:sz="4" w:space="0" w:color="auto"/>
              <w:right w:val="single" w:sz="4" w:space="0" w:color="auto"/>
            </w:tcBorders>
          </w:tcPr>
          <w:p w:rsidR="00287DFB" w:rsidRPr="00595D57" w:rsidP="00287DFB" w14:paraId="619569ED"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Kultūrizglītība 45</w:t>
            </w:r>
          </w:p>
          <w:p w:rsidR="00287DFB" w:rsidRPr="00595D57" w:rsidP="00287DFB" w14:paraId="3C0D9CDD"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Sporta interešu izglītība 130</w:t>
            </w:r>
          </w:p>
          <w:p w:rsidR="00287DFB" w:rsidRPr="00595D57" w:rsidP="00287DFB" w14:paraId="7147961C"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Vides interešu izglītība 2</w:t>
            </w:r>
          </w:p>
          <w:p w:rsidR="00287DFB" w:rsidP="00287DFB" w14:paraId="6256A97B" w14:textId="77777777">
            <w:pPr>
              <w:jc w:val="both"/>
              <w:rPr>
                <w:rFonts w:ascii="Times New Roman" w:eastAsia="Times New Roman" w:hAnsi="Times New Roman" w:cs="Times New Roman"/>
                <w:sz w:val="24"/>
                <w:szCs w:val="24"/>
              </w:rPr>
            </w:pPr>
            <w:r w:rsidRPr="780703D3">
              <w:rPr>
                <w:rFonts w:ascii="Times New Roman" w:eastAsia="Times New Roman" w:hAnsi="Times New Roman" w:cs="Times New Roman"/>
                <w:sz w:val="24"/>
                <w:szCs w:val="24"/>
              </w:rPr>
              <w:t>Citas</w:t>
            </w:r>
            <w:r w:rsidRPr="780703D3">
              <w:rPr>
                <w:rFonts w:ascii="Times New Roman" w:eastAsia="Times New Roman" w:hAnsi="Times New Roman" w:cs="Times New Roman"/>
                <w:sz w:val="24"/>
                <w:szCs w:val="24"/>
              </w:rPr>
              <w:t xml:space="preserve"> interešu izglītības </w:t>
            </w:r>
            <w:r w:rsidRPr="780703D3">
              <w:rPr>
                <w:rFonts w:ascii="Times New Roman" w:eastAsia="Times New Roman" w:hAnsi="Times New Roman" w:cs="Times New Roman"/>
                <w:sz w:val="24"/>
                <w:szCs w:val="24"/>
              </w:rPr>
              <w:t>programmas</w:t>
            </w:r>
            <w:r w:rsidRPr="780703D3">
              <w:rPr>
                <w:rFonts w:ascii="Times New Roman" w:eastAsia="Times New Roman" w:hAnsi="Times New Roman" w:cs="Times New Roman"/>
                <w:sz w:val="24"/>
                <w:szCs w:val="24"/>
              </w:rPr>
              <w:t xml:space="preserve"> 1</w:t>
            </w:r>
          </w:p>
          <w:p w:rsidR="009A42D3" w:rsidRPr="006A1B26" w:rsidP="00287DFB" w14:paraId="66111B20" w14:textId="31B0B085">
            <w:pPr>
              <w:jc w:val="both"/>
              <w:rPr>
                <w:rFonts w:ascii="Times New Roman" w:eastAsia="Times New Roman" w:hAnsi="Times New Roman" w:cs="Times New Roman"/>
                <w:color w:val="000000" w:themeColor="text1"/>
                <w:sz w:val="24"/>
                <w:szCs w:val="24"/>
                <w:highlight w:val="yellow"/>
                <w:lang w:val="lv-LV"/>
              </w:rPr>
            </w:pPr>
            <w:r w:rsidRPr="780703D3">
              <w:rPr>
                <w:rFonts w:ascii="Times New Roman" w:eastAsia="Times New Roman" w:hAnsi="Times New Roman" w:cs="Times New Roman"/>
                <w:sz w:val="24"/>
                <w:szCs w:val="24"/>
              </w:rPr>
              <w:t>Tehniskā</w:t>
            </w:r>
            <w:r w:rsidRPr="780703D3">
              <w:rPr>
                <w:rFonts w:ascii="Times New Roman" w:eastAsia="Times New Roman" w:hAnsi="Times New Roman" w:cs="Times New Roman"/>
                <w:sz w:val="24"/>
                <w:szCs w:val="24"/>
              </w:rPr>
              <w:t xml:space="preserve"> </w:t>
            </w:r>
            <w:r w:rsidRPr="780703D3">
              <w:rPr>
                <w:rFonts w:ascii="Times New Roman" w:eastAsia="Times New Roman" w:hAnsi="Times New Roman" w:cs="Times New Roman"/>
                <w:sz w:val="24"/>
                <w:szCs w:val="24"/>
              </w:rPr>
              <w:t>jaunrade</w:t>
            </w:r>
            <w:r w:rsidRPr="780703D3">
              <w:rPr>
                <w:rFonts w:ascii="Times New Roman" w:eastAsia="Times New Roman" w:hAnsi="Times New Roman" w:cs="Times New Roman"/>
                <w:sz w:val="24"/>
                <w:szCs w:val="24"/>
              </w:rPr>
              <w:t xml:space="preserve"> 25</w:t>
            </w:r>
          </w:p>
        </w:tc>
        <w:tc>
          <w:tcPr>
            <w:tcW w:w="2608" w:type="dxa"/>
            <w:tcBorders>
              <w:top w:val="single" w:sz="4" w:space="0" w:color="auto"/>
              <w:left w:val="single" w:sz="4" w:space="0" w:color="auto"/>
              <w:bottom w:val="single" w:sz="4" w:space="0" w:color="auto"/>
              <w:right w:val="single" w:sz="4" w:space="0" w:color="auto"/>
            </w:tcBorders>
          </w:tcPr>
          <w:p w:rsidR="009A42D3" w:rsidRPr="005070B6" w:rsidP="009A42D3" w14:paraId="5F9BB002" w14:textId="77777777">
            <w:pPr>
              <w:jc w:val="both"/>
              <w:rPr>
                <w:rFonts w:ascii="Times New Roman" w:hAnsi="Times New Roman" w:cs="Times New Roman"/>
                <w:i/>
                <w:iCs/>
                <w:color w:val="000000" w:themeColor="text1"/>
                <w:sz w:val="24"/>
                <w:szCs w:val="24"/>
                <w:lang w:val="lv-LV"/>
              </w:rPr>
            </w:pPr>
            <w:r w:rsidRPr="005070B6">
              <w:rPr>
                <w:rFonts w:ascii="Times New Roman" w:hAnsi="Times New Roman" w:cs="Times New Roman"/>
                <w:i/>
                <w:iCs/>
                <w:color w:val="000000" w:themeColor="text1"/>
                <w:sz w:val="24"/>
                <w:szCs w:val="24"/>
                <w:lang w:val="lv-LV"/>
              </w:rPr>
              <w:t>Skat.5.diagrammu</w:t>
            </w:r>
          </w:p>
          <w:p w:rsidR="003E7835" w:rsidRPr="006A1B26" w:rsidP="003E7835" w14:paraId="72BC1D75" w14:textId="77777777">
            <w:pPr>
              <w:jc w:val="both"/>
              <w:rPr>
                <w:rFonts w:ascii="Times New Roman" w:hAnsi="Times New Roman" w:cs="Times New Roman"/>
                <w:color w:val="000000" w:themeColor="text1"/>
                <w:sz w:val="24"/>
                <w:szCs w:val="24"/>
                <w:lang w:val="lv-LV"/>
              </w:rPr>
            </w:pPr>
            <w:r w:rsidRPr="006A1B26">
              <w:rPr>
                <w:rFonts w:ascii="Times New Roman" w:hAnsi="Times New Roman" w:cs="Times New Roman"/>
                <w:color w:val="000000" w:themeColor="text1"/>
                <w:sz w:val="24"/>
                <w:szCs w:val="24"/>
                <w:lang w:val="lv-LV"/>
              </w:rPr>
              <w:t>Kultūrizglītība, dejas 11</w:t>
            </w:r>
          </w:p>
          <w:p w:rsidR="003E7835" w:rsidRPr="006A1B26" w:rsidP="003E7835" w14:paraId="35C2FE73" w14:textId="77777777">
            <w:pPr>
              <w:jc w:val="both"/>
              <w:rPr>
                <w:rFonts w:ascii="Times New Roman" w:hAnsi="Times New Roman" w:cs="Times New Roman"/>
                <w:color w:val="000000" w:themeColor="text1"/>
                <w:sz w:val="24"/>
                <w:szCs w:val="24"/>
                <w:lang w:val="lv-LV"/>
              </w:rPr>
            </w:pPr>
            <w:r w:rsidRPr="006A1B26">
              <w:rPr>
                <w:rFonts w:ascii="Times New Roman" w:hAnsi="Times New Roman" w:cs="Times New Roman"/>
                <w:color w:val="000000" w:themeColor="text1"/>
                <w:sz w:val="24"/>
                <w:szCs w:val="24"/>
                <w:lang w:val="lv-LV"/>
              </w:rPr>
              <w:t>Kultūrizglītība, Mūzika 4</w:t>
            </w:r>
          </w:p>
          <w:p w:rsidR="003E7835" w:rsidRPr="006A1B26" w:rsidP="003E7835" w14:paraId="14A85FD1" w14:textId="77777777">
            <w:pPr>
              <w:jc w:val="both"/>
              <w:rPr>
                <w:rFonts w:ascii="Times New Roman" w:hAnsi="Times New Roman" w:cs="Times New Roman"/>
                <w:color w:val="000000" w:themeColor="text1"/>
                <w:sz w:val="24"/>
                <w:szCs w:val="24"/>
                <w:lang w:val="lv-LV"/>
              </w:rPr>
            </w:pPr>
            <w:r w:rsidRPr="006A1B26">
              <w:rPr>
                <w:rFonts w:ascii="Times New Roman" w:hAnsi="Times New Roman" w:cs="Times New Roman"/>
                <w:color w:val="000000" w:themeColor="text1"/>
                <w:sz w:val="24"/>
                <w:szCs w:val="24"/>
                <w:lang w:val="lv-LV"/>
              </w:rPr>
              <w:t>Kultūrizglītība, Vizuālā un vizuāli plastiskā māksla 12</w:t>
            </w:r>
          </w:p>
          <w:p w:rsidR="003E7835" w:rsidRPr="006A1B26" w:rsidP="003E7835" w14:paraId="1A7086D5"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Inženierzinātne</w:t>
            </w:r>
            <w:r w:rsidRPr="006A1B26">
              <w:rPr>
                <w:rFonts w:ascii="Times New Roman" w:hAnsi="Times New Roman" w:cs="Times New Roman"/>
                <w:color w:val="000000" w:themeColor="text1"/>
                <w:sz w:val="24"/>
                <w:szCs w:val="24"/>
              </w:rPr>
              <w:t>, Auto/moto/</w:t>
            </w:r>
            <w:r w:rsidRPr="006A1B26">
              <w:rPr>
                <w:rFonts w:ascii="Times New Roman" w:hAnsi="Times New Roman" w:cs="Times New Roman"/>
                <w:color w:val="000000" w:themeColor="text1"/>
                <w:sz w:val="24"/>
                <w:szCs w:val="24"/>
              </w:rPr>
              <w:t>avio</w:t>
            </w:r>
            <w:r w:rsidRPr="006A1B26">
              <w:rPr>
                <w:rFonts w:ascii="Times New Roman" w:hAnsi="Times New Roman" w:cs="Times New Roman"/>
                <w:color w:val="000000" w:themeColor="text1"/>
                <w:sz w:val="24"/>
                <w:szCs w:val="24"/>
              </w:rPr>
              <w:t>/</w:t>
            </w:r>
            <w:r w:rsidRPr="006A1B26">
              <w:rPr>
                <w:rFonts w:ascii="Times New Roman" w:hAnsi="Times New Roman" w:cs="Times New Roman"/>
                <w:color w:val="000000" w:themeColor="text1"/>
                <w:sz w:val="24"/>
                <w:szCs w:val="24"/>
              </w:rPr>
              <w:t>raķešu</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ūdens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transporta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modelisms</w:t>
            </w:r>
            <w:r w:rsidRPr="006A1B26">
              <w:rPr>
                <w:rFonts w:ascii="Times New Roman" w:hAnsi="Times New Roman" w:cs="Times New Roman"/>
                <w:color w:val="000000" w:themeColor="text1"/>
                <w:sz w:val="24"/>
                <w:szCs w:val="24"/>
              </w:rPr>
              <w:t xml:space="preserve"> 3</w:t>
            </w:r>
          </w:p>
          <w:p w:rsidR="003E7835" w:rsidRPr="006A1B26" w:rsidP="003E7835" w14:paraId="69F14BCE"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Datorika</w:t>
            </w:r>
            <w:r w:rsidRPr="006A1B26">
              <w:rPr>
                <w:rFonts w:ascii="Times New Roman" w:hAnsi="Times New Roman" w:cs="Times New Roman"/>
                <w:color w:val="000000" w:themeColor="text1"/>
                <w:sz w:val="24"/>
                <w:szCs w:val="24"/>
              </w:rPr>
              <w:t xml:space="preserve"> 12</w:t>
            </w:r>
          </w:p>
          <w:p w:rsidR="003E7835" w:rsidRPr="006A1B26" w:rsidP="003E7835" w14:paraId="68F6010A"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Inženierzinātne</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konstruēšana</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tehniskā</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modelēšana</w:t>
            </w:r>
            <w:r w:rsidRPr="006A1B26">
              <w:rPr>
                <w:rFonts w:ascii="Times New Roman" w:hAnsi="Times New Roman" w:cs="Times New Roman"/>
                <w:color w:val="000000" w:themeColor="text1"/>
                <w:sz w:val="24"/>
                <w:szCs w:val="24"/>
              </w:rPr>
              <w:t xml:space="preserve"> 1</w:t>
            </w:r>
          </w:p>
          <w:p w:rsidR="003E7835" w:rsidRPr="006A1B26" w:rsidP="003E7835" w14:paraId="4092C95B"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Dizains un </w:t>
            </w: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21</w:t>
            </w:r>
          </w:p>
          <w:p w:rsidR="003E7835" w:rsidRPr="006A1B26" w:rsidP="003E7835" w14:paraId="5A43710A"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Radošās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industrijas</w:t>
            </w:r>
            <w:r w:rsidRPr="006A1B26">
              <w:rPr>
                <w:rFonts w:ascii="Times New Roman" w:hAnsi="Times New Roman" w:cs="Times New Roman"/>
                <w:color w:val="000000" w:themeColor="text1"/>
                <w:sz w:val="24"/>
                <w:szCs w:val="24"/>
              </w:rPr>
              <w:t xml:space="preserve"> 0</w:t>
            </w:r>
          </w:p>
          <w:p w:rsidR="003E7835" w:rsidRPr="006A1B26" w:rsidP="003E7835" w14:paraId="68546353"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Sports, Galda </w:t>
            </w:r>
            <w:r w:rsidRPr="006A1B26">
              <w:rPr>
                <w:rFonts w:ascii="Times New Roman" w:hAnsi="Times New Roman" w:cs="Times New Roman"/>
                <w:color w:val="000000" w:themeColor="text1"/>
                <w:sz w:val="24"/>
                <w:szCs w:val="24"/>
              </w:rPr>
              <w:t>spēles</w:t>
            </w:r>
            <w:r w:rsidRPr="006A1B26">
              <w:rPr>
                <w:rFonts w:ascii="Times New Roman" w:hAnsi="Times New Roman" w:cs="Times New Roman"/>
                <w:color w:val="000000" w:themeColor="text1"/>
                <w:sz w:val="24"/>
                <w:szCs w:val="24"/>
              </w:rPr>
              <w:t xml:space="preserve"> 0</w:t>
            </w:r>
          </w:p>
          <w:p w:rsidR="003E7835" w:rsidRPr="006A1B26" w:rsidP="003E7835" w14:paraId="08734710"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Sports un </w:t>
            </w:r>
            <w:r w:rsidRPr="006A1B26">
              <w:rPr>
                <w:rFonts w:ascii="Times New Roman" w:hAnsi="Times New Roman" w:cs="Times New Roman"/>
                <w:color w:val="000000" w:themeColor="text1"/>
                <w:sz w:val="24"/>
                <w:szCs w:val="24"/>
              </w:rPr>
              <w:t>fiziskās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aktivitātes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Individuālie</w:t>
            </w:r>
            <w:r w:rsidRPr="006A1B26">
              <w:rPr>
                <w:rFonts w:ascii="Times New Roman" w:hAnsi="Times New Roman" w:cs="Times New Roman"/>
                <w:color w:val="000000" w:themeColor="text1"/>
                <w:sz w:val="24"/>
                <w:szCs w:val="24"/>
              </w:rPr>
              <w:t xml:space="preserve"> sporta </w:t>
            </w:r>
            <w:r w:rsidRPr="006A1B26">
              <w:rPr>
                <w:rFonts w:ascii="Times New Roman" w:hAnsi="Times New Roman" w:cs="Times New Roman"/>
                <w:color w:val="000000" w:themeColor="text1"/>
                <w:sz w:val="24"/>
                <w:szCs w:val="24"/>
              </w:rPr>
              <w:t>veidi</w:t>
            </w:r>
            <w:r w:rsidRPr="006A1B26">
              <w:rPr>
                <w:rFonts w:ascii="Times New Roman" w:hAnsi="Times New Roman" w:cs="Times New Roman"/>
                <w:color w:val="000000" w:themeColor="text1"/>
                <w:sz w:val="24"/>
                <w:szCs w:val="24"/>
              </w:rPr>
              <w:t xml:space="preserve"> 35</w:t>
            </w:r>
          </w:p>
          <w:p w:rsidR="003E7835" w:rsidRPr="006A1B26" w:rsidP="003E7835" w14:paraId="394A9402" w14:textId="4979F778">
            <w:pPr>
              <w:jc w:val="both"/>
              <w:rPr>
                <w:rFonts w:ascii="Times New Roman" w:eastAsia="Times New Roman" w:hAnsi="Times New Roman" w:cs="Times New Roman"/>
                <w:color w:val="000000" w:themeColor="text1"/>
                <w:sz w:val="24"/>
                <w:szCs w:val="24"/>
                <w:highlight w:val="yellow"/>
                <w:lang w:val="lv-LV"/>
              </w:rPr>
            </w:pPr>
            <w:r w:rsidRPr="006A1B26">
              <w:rPr>
                <w:rFonts w:ascii="Times New Roman" w:hAnsi="Times New Roman" w:cs="Times New Roman"/>
                <w:color w:val="000000" w:themeColor="text1"/>
                <w:sz w:val="24"/>
                <w:szCs w:val="24"/>
              </w:rPr>
              <w:t>Sociālās</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pilsoniskās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jomas</w:t>
            </w:r>
            <w:r w:rsidRPr="006A1B26">
              <w:rPr>
                <w:rFonts w:ascii="Times New Roman" w:hAnsi="Times New Roman" w:cs="Times New Roman"/>
                <w:color w:val="000000" w:themeColor="text1"/>
                <w:sz w:val="24"/>
                <w:szCs w:val="24"/>
              </w:rPr>
              <w:t xml:space="preserve"> interešu izglītības </w:t>
            </w:r>
            <w:r w:rsidRPr="006A1B26">
              <w:rPr>
                <w:rFonts w:ascii="Times New Roman" w:hAnsi="Times New Roman" w:cs="Times New Roman"/>
                <w:color w:val="000000" w:themeColor="text1"/>
                <w:sz w:val="24"/>
                <w:szCs w:val="24"/>
              </w:rPr>
              <w:t>programmas</w:t>
            </w:r>
            <w:r w:rsidRPr="006A1B26">
              <w:rPr>
                <w:rFonts w:ascii="Times New Roman" w:hAnsi="Times New Roman" w:cs="Times New Roman"/>
                <w:color w:val="000000" w:themeColor="text1"/>
                <w:sz w:val="24"/>
                <w:szCs w:val="24"/>
              </w:rPr>
              <w:t xml:space="preserve"> 0</w:t>
            </w:r>
          </w:p>
        </w:tc>
      </w:tr>
      <w:tr w14:paraId="44B8BFE6"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9A42D3" w:rsidRPr="006A1B26" w:rsidP="009A42D3" w14:paraId="62216916" w14:textId="02B3872F">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2.3</w:t>
            </w:r>
          </w:p>
        </w:tc>
        <w:tc>
          <w:tcPr>
            <w:tcW w:w="2929" w:type="dxa"/>
            <w:tcBorders>
              <w:top w:val="single" w:sz="4" w:space="0" w:color="auto"/>
              <w:left w:val="single" w:sz="4" w:space="0" w:color="auto"/>
              <w:bottom w:val="single" w:sz="4" w:space="0" w:color="auto"/>
              <w:right w:val="single" w:sz="4" w:space="0" w:color="auto"/>
            </w:tcBorders>
          </w:tcPr>
          <w:p w:rsidR="009A42D3" w:rsidRPr="006A1B26" w:rsidP="009A42D3" w14:paraId="36C95ED7" w14:textId="362B599C">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 xml:space="preserve">Izglītojamo skaits % no kopējo izglītojamo skaita, kuri piedalās Pasākumos </w:t>
            </w:r>
          </w:p>
        </w:tc>
        <w:tc>
          <w:tcPr>
            <w:tcW w:w="3756" w:type="dxa"/>
            <w:tcBorders>
              <w:top w:val="single" w:sz="4" w:space="0" w:color="auto"/>
              <w:left w:val="single" w:sz="4" w:space="0" w:color="auto"/>
              <w:bottom w:val="single" w:sz="4" w:space="0" w:color="auto"/>
              <w:right w:val="single" w:sz="4" w:space="0" w:color="auto"/>
            </w:tcBorders>
          </w:tcPr>
          <w:p w:rsidR="00287DFB" w:rsidRPr="00595D57" w:rsidP="00287DFB" w14:paraId="4DD72E68"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Kultūrizglītība 48%</w:t>
            </w:r>
          </w:p>
          <w:p w:rsidR="00287DFB" w:rsidRPr="00595D57" w:rsidP="00287DFB" w14:paraId="531C3CB3"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Sporta interešu izglītība 45%</w:t>
            </w:r>
          </w:p>
          <w:p w:rsidR="00287DFB" w:rsidRPr="00595D57" w:rsidP="00287DFB" w14:paraId="7D516E99"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Vides interešu izglītība 10%</w:t>
            </w:r>
          </w:p>
          <w:p w:rsidR="00287DFB" w:rsidP="00287DFB" w14:paraId="380CE00A" w14:textId="77777777">
            <w:pPr>
              <w:jc w:val="both"/>
              <w:rPr>
                <w:rFonts w:ascii="Times New Roman" w:eastAsia="Times New Roman" w:hAnsi="Times New Roman" w:cs="Times New Roman"/>
                <w:sz w:val="24"/>
                <w:szCs w:val="24"/>
              </w:rPr>
            </w:pPr>
            <w:r w:rsidRPr="780703D3">
              <w:rPr>
                <w:rFonts w:ascii="Times New Roman" w:eastAsia="Times New Roman" w:hAnsi="Times New Roman" w:cs="Times New Roman"/>
                <w:sz w:val="24"/>
                <w:szCs w:val="24"/>
              </w:rPr>
              <w:t>Citas</w:t>
            </w:r>
            <w:r w:rsidRPr="780703D3">
              <w:rPr>
                <w:rFonts w:ascii="Times New Roman" w:eastAsia="Times New Roman" w:hAnsi="Times New Roman" w:cs="Times New Roman"/>
                <w:sz w:val="24"/>
                <w:szCs w:val="24"/>
              </w:rPr>
              <w:t xml:space="preserve"> interešu izglītības </w:t>
            </w:r>
            <w:r w:rsidRPr="780703D3">
              <w:rPr>
                <w:rFonts w:ascii="Times New Roman" w:eastAsia="Times New Roman" w:hAnsi="Times New Roman" w:cs="Times New Roman"/>
                <w:sz w:val="24"/>
                <w:szCs w:val="24"/>
              </w:rPr>
              <w:t>programmas</w:t>
            </w:r>
            <w:r w:rsidRPr="780703D3">
              <w:rPr>
                <w:rFonts w:ascii="Times New Roman" w:eastAsia="Times New Roman" w:hAnsi="Times New Roman" w:cs="Times New Roman"/>
                <w:sz w:val="24"/>
                <w:szCs w:val="24"/>
              </w:rPr>
              <w:t xml:space="preserve"> 10%</w:t>
            </w:r>
          </w:p>
          <w:p w:rsidR="009A42D3" w:rsidRPr="006A1B26" w:rsidP="00287DFB" w14:paraId="66481C85" w14:textId="60FBAE3B">
            <w:pPr>
              <w:jc w:val="both"/>
              <w:rPr>
                <w:rFonts w:ascii="Times New Roman" w:eastAsia="Times New Roman" w:hAnsi="Times New Roman" w:cs="Times New Roman"/>
                <w:color w:val="000000" w:themeColor="text1"/>
                <w:sz w:val="24"/>
                <w:szCs w:val="24"/>
                <w:highlight w:val="yellow"/>
                <w:lang w:val="lv-LV"/>
              </w:rPr>
            </w:pPr>
            <w:r w:rsidRPr="780703D3">
              <w:rPr>
                <w:rFonts w:ascii="Times New Roman" w:eastAsia="Times New Roman" w:hAnsi="Times New Roman" w:cs="Times New Roman"/>
                <w:sz w:val="24"/>
                <w:szCs w:val="24"/>
              </w:rPr>
              <w:t>Tehniskā</w:t>
            </w:r>
            <w:r w:rsidRPr="780703D3">
              <w:rPr>
                <w:rFonts w:ascii="Times New Roman" w:eastAsia="Times New Roman" w:hAnsi="Times New Roman" w:cs="Times New Roman"/>
                <w:sz w:val="24"/>
                <w:szCs w:val="24"/>
              </w:rPr>
              <w:t xml:space="preserve"> </w:t>
            </w:r>
            <w:r w:rsidRPr="780703D3">
              <w:rPr>
                <w:rFonts w:ascii="Times New Roman" w:eastAsia="Times New Roman" w:hAnsi="Times New Roman" w:cs="Times New Roman"/>
                <w:sz w:val="24"/>
                <w:szCs w:val="24"/>
              </w:rPr>
              <w:t>jaunrade</w:t>
            </w:r>
            <w:r w:rsidRPr="780703D3">
              <w:rPr>
                <w:rFonts w:ascii="Times New Roman" w:eastAsia="Times New Roman" w:hAnsi="Times New Roman" w:cs="Times New Roman"/>
                <w:sz w:val="24"/>
                <w:szCs w:val="24"/>
              </w:rPr>
              <w:t xml:space="preserve"> 40%</w:t>
            </w:r>
          </w:p>
        </w:tc>
        <w:tc>
          <w:tcPr>
            <w:tcW w:w="2608" w:type="dxa"/>
            <w:tcBorders>
              <w:top w:val="single" w:sz="4" w:space="0" w:color="auto"/>
              <w:left w:val="single" w:sz="4" w:space="0" w:color="auto"/>
              <w:bottom w:val="single" w:sz="4" w:space="0" w:color="auto"/>
              <w:right w:val="single" w:sz="4" w:space="0" w:color="auto"/>
            </w:tcBorders>
          </w:tcPr>
          <w:p w:rsidR="009A42D3" w:rsidP="009A42D3" w14:paraId="576C8639" w14:textId="77777777">
            <w:pPr>
              <w:jc w:val="both"/>
              <w:rPr>
                <w:rFonts w:ascii="Times New Roman" w:hAnsi="Times New Roman" w:cs="Times New Roman"/>
                <w:i/>
                <w:iCs/>
                <w:color w:val="000000" w:themeColor="text1"/>
                <w:sz w:val="24"/>
                <w:szCs w:val="24"/>
              </w:rPr>
            </w:pPr>
            <w:r w:rsidRPr="006A1B26">
              <w:rPr>
                <w:rFonts w:ascii="Times New Roman" w:hAnsi="Times New Roman" w:cs="Times New Roman"/>
                <w:i/>
                <w:iCs/>
                <w:color w:val="000000" w:themeColor="text1"/>
                <w:sz w:val="24"/>
                <w:szCs w:val="24"/>
              </w:rPr>
              <w:t>Skat.</w:t>
            </w:r>
            <w:r w:rsidRPr="006A1B26">
              <w:rPr>
                <w:rFonts w:ascii="Times New Roman" w:hAnsi="Times New Roman" w:cs="Times New Roman"/>
                <w:i/>
                <w:iCs/>
                <w:color w:val="000000" w:themeColor="text1"/>
                <w:sz w:val="24"/>
                <w:szCs w:val="24"/>
              </w:rPr>
              <w:t>6.diagrammu</w:t>
            </w:r>
          </w:p>
          <w:p w:rsidR="00C84169" w:rsidRPr="006A1B26" w:rsidP="00C84169" w14:paraId="796622E1"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Kultūrizglītība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dejas</w:t>
            </w:r>
            <w:r w:rsidRPr="006A1B26">
              <w:rPr>
                <w:rFonts w:ascii="Times New Roman" w:hAnsi="Times New Roman" w:cs="Times New Roman"/>
                <w:color w:val="000000" w:themeColor="text1"/>
                <w:sz w:val="24"/>
                <w:szCs w:val="24"/>
              </w:rPr>
              <w:t xml:space="preserve"> 100% (159 no 159)</w:t>
            </w:r>
          </w:p>
          <w:p w:rsidR="00C84169" w:rsidRPr="006A1B26" w:rsidP="00C84169" w14:paraId="5E54FA56"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Kultūrizglītība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Mūzika</w:t>
            </w:r>
            <w:r w:rsidRPr="006A1B26">
              <w:rPr>
                <w:rFonts w:ascii="Times New Roman" w:hAnsi="Times New Roman" w:cs="Times New Roman"/>
                <w:color w:val="000000" w:themeColor="text1"/>
                <w:sz w:val="24"/>
                <w:szCs w:val="24"/>
              </w:rPr>
              <w:t xml:space="preserve"> 100% (38 no 38) </w:t>
            </w:r>
          </w:p>
          <w:p w:rsidR="00C84169" w:rsidRPr="006A1B26" w:rsidP="00C84169" w14:paraId="7D14A4F5"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Kultūrizglītība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Vizuālā</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vizuāli</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plastiskā</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māksla</w:t>
            </w:r>
            <w:r w:rsidRPr="006A1B26">
              <w:rPr>
                <w:rFonts w:ascii="Times New Roman" w:hAnsi="Times New Roman" w:cs="Times New Roman"/>
                <w:color w:val="000000" w:themeColor="text1"/>
                <w:sz w:val="24"/>
                <w:szCs w:val="24"/>
              </w:rPr>
              <w:t xml:space="preserve"> 63% (58 no 92)</w:t>
            </w:r>
          </w:p>
          <w:p w:rsidR="00C84169" w:rsidRPr="006A1B26" w:rsidP="00C84169" w14:paraId="1C09448A"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Inženierzinātne</w:t>
            </w:r>
            <w:r w:rsidRPr="006A1B26">
              <w:rPr>
                <w:rFonts w:ascii="Times New Roman" w:hAnsi="Times New Roman" w:cs="Times New Roman"/>
                <w:color w:val="000000" w:themeColor="text1"/>
                <w:sz w:val="24"/>
                <w:szCs w:val="24"/>
              </w:rPr>
              <w:t>, Auto/moto/</w:t>
            </w:r>
            <w:r w:rsidRPr="006A1B26">
              <w:rPr>
                <w:rFonts w:ascii="Times New Roman" w:hAnsi="Times New Roman" w:cs="Times New Roman"/>
                <w:color w:val="000000" w:themeColor="text1"/>
                <w:sz w:val="24"/>
                <w:szCs w:val="24"/>
              </w:rPr>
              <w:t>avio</w:t>
            </w:r>
            <w:r w:rsidRPr="006A1B26">
              <w:rPr>
                <w:rFonts w:ascii="Times New Roman" w:hAnsi="Times New Roman" w:cs="Times New Roman"/>
                <w:color w:val="000000" w:themeColor="text1"/>
                <w:sz w:val="24"/>
                <w:szCs w:val="24"/>
              </w:rPr>
              <w:t>/</w:t>
            </w:r>
            <w:r w:rsidRPr="006A1B26">
              <w:rPr>
                <w:rFonts w:ascii="Times New Roman" w:hAnsi="Times New Roman" w:cs="Times New Roman"/>
                <w:color w:val="000000" w:themeColor="text1"/>
                <w:sz w:val="24"/>
                <w:szCs w:val="24"/>
              </w:rPr>
              <w:t>raķešu</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ūdens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transporta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modelisms</w:t>
            </w:r>
            <w:r w:rsidRPr="006A1B26">
              <w:rPr>
                <w:rFonts w:ascii="Times New Roman" w:hAnsi="Times New Roman" w:cs="Times New Roman"/>
                <w:color w:val="000000" w:themeColor="text1"/>
                <w:sz w:val="24"/>
                <w:szCs w:val="24"/>
              </w:rPr>
              <w:t xml:space="preserve"> 89% (24 no 27)</w:t>
            </w:r>
          </w:p>
          <w:p w:rsidR="00C84169" w:rsidRPr="006A1B26" w:rsidP="00C84169" w14:paraId="2A972D96"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Datorika</w:t>
            </w:r>
            <w:r w:rsidRPr="006A1B26">
              <w:rPr>
                <w:rFonts w:ascii="Times New Roman" w:hAnsi="Times New Roman" w:cs="Times New Roman"/>
                <w:color w:val="000000" w:themeColor="text1"/>
                <w:sz w:val="24"/>
                <w:szCs w:val="24"/>
              </w:rPr>
              <w:t xml:space="preserve"> 89% (41 no 46)</w:t>
            </w:r>
          </w:p>
          <w:p w:rsidR="00C84169" w:rsidRPr="006A1B26" w:rsidP="00C84169" w14:paraId="04BCA9F7"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Inženierzinātne</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konstruēšana</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tehniskā</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modelēšana</w:t>
            </w:r>
            <w:r w:rsidRPr="006A1B26">
              <w:rPr>
                <w:rFonts w:ascii="Times New Roman" w:hAnsi="Times New Roman" w:cs="Times New Roman"/>
                <w:color w:val="000000" w:themeColor="text1"/>
                <w:sz w:val="24"/>
                <w:szCs w:val="24"/>
              </w:rPr>
              <w:t xml:space="preserve"> 2% (1 no 59)</w:t>
            </w:r>
          </w:p>
          <w:p w:rsidR="00C84169" w:rsidRPr="006A1B26" w:rsidP="00C84169" w14:paraId="54D10D5F"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Dizains un </w:t>
            </w: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44% (88 no 198)</w:t>
            </w:r>
          </w:p>
          <w:p w:rsidR="00C84169" w:rsidRPr="006A1B26" w:rsidP="00C84169" w14:paraId="72FAC888"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Radošās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industrijas</w:t>
            </w:r>
            <w:r w:rsidRPr="006A1B26">
              <w:rPr>
                <w:rFonts w:ascii="Times New Roman" w:hAnsi="Times New Roman" w:cs="Times New Roman"/>
                <w:color w:val="000000" w:themeColor="text1"/>
                <w:sz w:val="24"/>
                <w:szCs w:val="24"/>
              </w:rPr>
              <w:t xml:space="preserve"> 0% (0 no 49)</w:t>
            </w:r>
          </w:p>
          <w:p w:rsidR="00C84169" w:rsidRPr="006A1B26" w:rsidP="00C84169" w14:paraId="19EBED23"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Sports, Galda </w:t>
            </w:r>
            <w:r w:rsidRPr="006A1B26">
              <w:rPr>
                <w:rFonts w:ascii="Times New Roman" w:hAnsi="Times New Roman" w:cs="Times New Roman"/>
                <w:color w:val="000000" w:themeColor="text1"/>
                <w:sz w:val="24"/>
                <w:szCs w:val="24"/>
              </w:rPr>
              <w:t>spēles</w:t>
            </w:r>
            <w:r w:rsidRPr="006A1B26">
              <w:rPr>
                <w:rFonts w:ascii="Times New Roman" w:hAnsi="Times New Roman" w:cs="Times New Roman"/>
                <w:color w:val="000000" w:themeColor="text1"/>
                <w:sz w:val="24"/>
                <w:szCs w:val="24"/>
              </w:rPr>
              <w:t xml:space="preserve"> 96% (27 no 28)</w:t>
            </w:r>
          </w:p>
          <w:p w:rsidR="00C84169" w:rsidRPr="006A1B26" w:rsidP="00C84169" w14:paraId="0AF52891"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Sports un </w:t>
            </w:r>
            <w:r w:rsidRPr="006A1B26">
              <w:rPr>
                <w:rFonts w:ascii="Times New Roman" w:hAnsi="Times New Roman" w:cs="Times New Roman"/>
                <w:color w:val="000000" w:themeColor="text1"/>
                <w:sz w:val="24"/>
                <w:szCs w:val="24"/>
              </w:rPr>
              <w:t>fiziskās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aktivitātes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Individuālie</w:t>
            </w:r>
            <w:r w:rsidRPr="006A1B26">
              <w:rPr>
                <w:rFonts w:ascii="Times New Roman" w:hAnsi="Times New Roman" w:cs="Times New Roman"/>
                <w:color w:val="000000" w:themeColor="text1"/>
                <w:sz w:val="24"/>
                <w:szCs w:val="24"/>
              </w:rPr>
              <w:t xml:space="preserve"> sporta </w:t>
            </w:r>
            <w:r w:rsidRPr="006A1B26">
              <w:rPr>
                <w:rFonts w:ascii="Times New Roman" w:hAnsi="Times New Roman" w:cs="Times New Roman"/>
                <w:color w:val="000000" w:themeColor="text1"/>
                <w:sz w:val="24"/>
                <w:szCs w:val="24"/>
              </w:rPr>
              <w:t>veidi</w:t>
            </w:r>
            <w:r w:rsidRPr="006A1B26">
              <w:rPr>
                <w:rFonts w:ascii="Times New Roman" w:hAnsi="Times New Roman" w:cs="Times New Roman"/>
                <w:color w:val="000000" w:themeColor="text1"/>
                <w:sz w:val="24"/>
                <w:szCs w:val="24"/>
              </w:rPr>
              <w:t xml:space="preserve"> </w:t>
            </w:r>
            <w:r w:rsidRPr="006A1B26">
              <w:rPr>
                <w:rFonts w:ascii="Times New Roman" w:eastAsia="Times New Roman" w:hAnsi="Times New Roman" w:cs="Times New Roman"/>
                <w:color w:val="000000" w:themeColor="text1"/>
                <w:sz w:val="24"/>
                <w:szCs w:val="24"/>
              </w:rPr>
              <w:t>34% (263 no 774)</w:t>
            </w:r>
          </w:p>
          <w:p w:rsidR="00C84169" w:rsidRPr="006A1B26" w:rsidP="00C84169" w14:paraId="7A21F5C6"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Sociālās</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pilsoniskās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jomas</w:t>
            </w:r>
            <w:r w:rsidRPr="006A1B26">
              <w:rPr>
                <w:rFonts w:ascii="Times New Roman" w:hAnsi="Times New Roman" w:cs="Times New Roman"/>
                <w:color w:val="000000" w:themeColor="text1"/>
                <w:sz w:val="24"/>
                <w:szCs w:val="24"/>
              </w:rPr>
              <w:t xml:space="preserve"> interešu izglītības </w:t>
            </w:r>
            <w:r w:rsidRPr="006A1B26">
              <w:rPr>
                <w:rFonts w:ascii="Times New Roman" w:hAnsi="Times New Roman" w:cs="Times New Roman"/>
                <w:color w:val="000000" w:themeColor="text1"/>
                <w:sz w:val="24"/>
                <w:szCs w:val="24"/>
              </w:rPr>
              <w:t>programmas</w:t>
            </w:r>
            <w:r w:rsidRPr="006A1B26">
              <w:rPr>
                <w:rFonts w:ascii="Times New Roman" w:hAnsi="Times New Roman" w:cs="Times New Roman"/>
                <w:color w:val="000000" w:themeColor="text1"/>
                <w:sz w:val="24"/>
                <w:szCs w:val="24"/>
              </w:rPr>
              <w:t xml:space="preserve"> 0% (0 no 67)</w:t>
            </w:r>
          </w:p>
          <w:p w:rsidR="00C84169" w:rsidRPr="006A1B26" w:rsidP="00C84169" w14:paraId="03DEA87E"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Kopa: 45% (699 no 1537)</w:t>
            </w:r>
          </w:p>
          <w:p w:rsidR="00C84169" w:rsidRPr="006A1B26" w:rsidP="00C84169" w14:paraId="0FF28B1F" w14:textId="77777777">
            <w:pPr>
              <w:jc w:val="both"/>
              <w:rPr>
                <w:rFonts w:ascii="Times New Roman" w:hAnsi="Times New Roman" w:cs="Times New Roman"/>
                <w:color w:val="000000" w:themeColor="text1"/>
                <w:sz w:val="24"/>
                <w:szCs w:val="24"/>
                <w:highlight w:val="yellow"/>
              </w:rPr>
            </w:pPr>
          </w:p>
          <w:p w:rsidR="00C84169" w:rsidRPr="006A1B26" w:rsidP="00C84169" w14:paraId="777AFFEB" w14:textId="66CFD137">
            <w:pPr>
              <w:jc w:val="both"/>
              <w:rPr>
                <w:rFonts w:ascii="Times New Roman" w:eastAsia="Times New Roman" w:hAnsi="Times New Roman" w:cs="Times New Roman"/>
                <w:color w:val="000000" w:themeColor="text1"/>
                <w:sz w:val="24"/>
                <w:szCs w:val="24"/>
                <w:highlight w:val="yellow"/>
                <w:lang w:val="lv-LV"/>
              </w:rPr>
            </w:pPr>
            <w:r w:rsidRPr="006A1B26">
              <w:rPr>
                <w:rFonts w:ascii="Times New Roman" w:eastAsia="Times New Roman" w:hAnsi="Times New Roman" w:cs="Times New Roman"/>
                <w:b/>
                <w:bCs/>
                <w:color w:val="000000" w:themeColor="text1"/>
                <w:sz w:val="24"/>
                <w:szCs w:val="24"/>
                <w:lang w:val="lv-LV"/>
              </w:rPr>
              <w:t xml:space="preserve">45% </w:t>
            </w:r>
            <w:r w:rsidRPr="006A1B26">
              <w:rPr>
                <w:rFonts w:ascii="Times New Roman" w:hAnsi="Times New Roman" w:cs="Times New Roman"/>
                <w:b/>
                <w:bCs/>
                <w:color w:val="000000" w:themeColor="text1"/>
                <w:sz w:val="24"/>
                <w:szCs w:val="24"/>
              </w:rPr>
              <w:t>(699 no 1537) (</w:t>
            </w:r>
            <w:r w:rsidRPr="006A1B26">
              <w:rPr>
                <w:rFonts w:ascii="Times New Roman" w:eastAsia="Times New Roman" w:hAnsi="Times New Roman" w:cs="Times New Roman"/>
                <w:b/>
                <w:bCs/>
                <w:color w:val="000000" w:themeColor="text1"/>
                <w:sz w:val="24"/>
                <w:szCs w:val="24"/>
                <w:lang w:val="lv-LV"/>
              </w:rPr>
              <w:t>no kopējā izglītojamo skaita iestādē)</w:t>
            </w:r>
          </w:p>
        </w:tc>
      </w:tr>
      <w:tr w14:paraId="49DBF1EC"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C84169" w:rsidRPr="006A1B26" w:rsidP="00C84169" w14:paraId="54E4E3B3" w14:textId="17C1886E">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2.4.</w:t>
            </w:r>
          </w:p>
        </w:tc>
        <w:tc>
          <w:tcPr>
            <w:tcW w:w="2929" w:type="dxa"/>
            <w:tcBorders>
              <w:top w:val="single" w:sz="4" w:space="0" w:color="auto"/>
              <w:left w:val="single" w:sz="4" w:space="0" w:color="auto"/>
              <w:bottom w:val="single" w:sz="4" w:space="0" w:color="auto"/>
              <w:right w:val="single" w:sz="4" w:space="0" w:color="auto"/>
            </w:tcBorders>
          </w:tcPr>
          <w:p w:rsidR="00C84169" w:rsidRPr="006A1B26" w:rsidP="00C84169" w14:paraId="6C003CAA" w14:textId="566B1451">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Izglītojamo skaits % no kopējā izglītojamo skaita, kuri iegūst godalgotas vietas (iestādes, pilsētas, valsts, starptautiska mēroga) īstenotajos Pasākumos</w:t>
            </w:r>
          </w:p>
        </w:tc>
        <w:tc>
          <w:tcPr>
            <w:tcW w:w="3756" w:type="dxa"/>
            <w:tcBorders>
              <w:top w:val="single" w:sz="4" w:space="0" w:color="auto"/>
              <w:left w:val="single" w:sz="4" w:space="0" w:color="auto"/>
              <w:bottom w:val="single" w:sz="4" w:space="0" w:color="auto"/>
              <w:right w:val="single" w:sz="4" w:space="0" w:color="auto"/>
            </w:tcBorders>
          </w:tcPr>
          <w:p w:rsidR="00287DFB" w:rsidRPr="00595D57" w:rsidP="00287DFB" w14:paraId="1A1F978D"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Kultūrizglītība 15%</w:t>
            </w:r>
          </w:p>
          <w:p w:rsidR="00287DFB" w:rsidRPr="00595D57" w:rsidP="00287DFB" w14:paraId="4905C38E"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Sporta interešu izglītība 20%</w:t>
            </w:r>
          </w:p>
          <w:p w:rsidR="00287DFB" w:rsidRPr="00595D57" w:rsidP="00287DFB" w14:paraId="7D2BF56D"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Vides interešu izglītība 5%</w:t>
            </w:r>
          </w:p>
          <w:p w:rsidR="00287DFB" w:rsidP="00287DFB" w14:paraId="1A734472" w14:textId="77777777">
            <w:pPr>
              <w:jc w:val="both"/>
              <w:rPr>
                <w:rFonts w:ascii="Times New Roman" w:eastAsia="Times New Roman" w:hAnsi="Times New Roman" w:cs="Times New Roman"/>
                <w:sz w:val="24"/>
                <w:szCs w:val="24"/>
              </w:rPr>
            </w:pPr>
            <w:r w:rsidRPr="780703D3">
              <w:rPr>
                <w:rFonts w:ascii="Times New Roman" w:eastAsia="Times New Roman" w:hAnsi="Times New Roman" w:cs="Times New Roman"/>
                <w:sz w:val="24"/>
                <w:szCs w:val="24"/>
              </w:rPr>
              <w:t>Citas</w:t>
            </w:r>
            <w:r w:rsidRPr="780703D3">
              <w:rPr>
                <w:rFonts w:ascii="Times New Roman" w:eastAsia="Times New Roman" w:hAnsi="Times New Roman" w:cs="Times New Roman"/>
                <w:sz w:val="24"/>
                <w:szCs w:val="24"/>
              </w:rPr>
              <w:t xml:space="preserve"> interešu izglītības </w:t>
            </w:r>
            <w:r w:rsidRPr="780703D3">
              <w:rPr>
                <w:rFonts w:ascii="Times New Roman" w:eastAsia="Times New Roman" w:hAnsi="Times New Roman" w:cs="Times New Roman"/>
                <w:sz w:val="24"/>
                <w:szCs w:val="24"/>
              </w:rPr>
              <w:t>programmas</w:t>
            </w:r>
            <w:r w:rsidRPr="780703D3">
              <w:rPr>
                <w:rFonts w:ascii="Times New Roman" w:eastAsia="Times New Roman" w:hAnsi="Times New Roman" w:cs="Times New Roman"/>
                <w:sz w:val="24"/>
                <w:szCs w:val="24"/>
              </w:rPr>
              <w:t xml:space="preserve"> 5%</w:t>
            </w:r>
          </w:p>
          <w:p w:rsidR="00287DFB" w:rsidP="00287DFB" w14:paraId="531587FA" w14:textId="77777777">
            <w:pPr>
              <w:jc w:val="both"/>
              <w:rPr>
                <w:rFonts w:ascii="Times New Roman" w:eastAsia="Times New Roman" w:hAnsi="Times New Roman" w:cs="Times New Roman"/>
                <w:sz w:val="24"/>
                <w:szCs w:val="24"/>
              </w:rPr>
            </w:pPr>
            <w:r w:rsidRPr="780703D3">
              <w:rPr>
                <w:rFonts w:ascii="Times New Roman" w:eastAsia="Times New Roman" w:hAnsi="Times New Roman" w:cs="Times New Roman"/>
                <w:sz w:val="24"/>
                <w:szCs w:val="24"/>
              </w:rPr>
              <w:t>Tehniskā</w:t>
            </w:r>
            <w:r w:rsidRPr="780703D3">
              <w:rPr>
                <w:rFonts w:ascii="Times New Roman" w:eastAsia="Times New Roman" w:hAnsi="Times New Roman" w:cs="Times New Roman"/>
                <w:sz w:val="24"/>
                <w:szCs w:val="24"/>
              </w:rPr>
              <w:t xml:space="preserve"> </w:t>
            </w:r>
            <w:r w:rsidRPr="780703D3">
              <w:rPr>
                <w:rFonts w:ascii="Times New Roman" w:eastAsia="Times New Roman" w:hAnsi="Times New Roman" w:cs="Times New Roman"/>
                <w:sz w:val="24"/>
                <w:szCs w:val="24"/>
              </w:rPr>
              <w:t>jaunrade</w:t>
            </w:r>
            <w:r w:rsidRPr="780703D3">
              <w:rPr>
                <w:rFonts w:ascii="Times New Roman" w:eastAsia="Times New Roman" w:hAnsi="Times New Roman" w:cs="Times New Roman"/>
                <w:sz w:val="24"/>
                <w:szCs w:val="24"/>
              </w:rPr>
              <w:t xml:space="preserve"> 20%</w:t>
            </w:r>
          </w:p>
          <w:p w:rsidR="00C84169" w:rsidRPr="00287DFB" w:rsidP="00C84169" w14:paraId="60244283" w14:textId="406F753E">
            <w:pPr>
              <w:jc w:val="both"/>
              <w:rPr>
                <w:rFonts w:ascii="Times New Roman" w:eastAsia="Times New Roman" w:hAnsi="Times New Roman" w:cs="Times New Roman"/>
                <w:color w:val="000000" w:themeColor="text1"/>
                <w:sz w:val="24"/>
                <w:szCs w:val="24"/>
                <w:highlight w:val="yellow"/>
              </w:rPr>
            </w:pPr>
          </w:p>
        </w:tc>
        <w:tc>
          <w:tcPr>
            <w:tcW w:w="2608" w:type="dxa"/>
            <w:tcBorders>
              <w:top w:val="single" w:sz="4" w:space="0" w:color="auto"/>
              <w:left w:val="single" w:sz="4" w:space="0" w:color="auto"/>
              <w:bottom w:val="single" w:sz="4" w:space="0" w:color="auto"/>
              <w:right w:val="single" w:sz="4" w:space="0" w:color="auto"/>
            </w:tcBorders>
          </w:tcPr>
          <w:p w:rsidR="00C84169" w:rsidRPr="006A1B26" w:rsidP="00C84169" w14:paraId="784C5E9B"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Kultūrizglītība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dejas</w:t>
            </w:r>
            <w:r w:rsidRPr="006A1B26">
              <w:rPr>
                <w:rFonts w:ascii="Times New Roman" w:hAnsi="Times New Roman" w:cs="Times New Roman"/>
                <w:color w:val="000000" w:themeColor="text1"/>
                <w:sz w:val="24"/>
                <w:szCs w:val="24"/>
              </w:rPr>
              <w:t xml:space="preserve"> 3% (5 no 159)</w:t>
            </w:r>
          </w:p>
          <w:p w:rsidR="00C84169" w:rsidRPr="006A1B26" w:rsidP="00C84169" w14:paraId="24D66921"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Kultūrizglītība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Mūzika</w:t>
            </w:r>
            <w:r w:rsidRPr="006A1B26">
              <w:rPr>
                <w:rFonts w:ascii="Times New Roman" w:hAnsi="Times New Roman" w:cs="Times New Roman"/>
                <w:color w:val="000000" w:themeColor="text1"/>
                <w:sz w:val="24"/>
                <w:szCs w:val="24"/>
              </w:rPr>
              <w:t xml:space="preserve"> 16% (6 no 38)  </w:t>
            </w:r>
          </w:p>
          <w:p w:rsidR="00C84169" w:rsidRPr="006A1B26" w:rsidP="00C84169" w14:paraId="508BE48A"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Kultūrizglītība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Vizuālā</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vizuāli</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plastiskā</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māksla</w:t>
            </w:r>
            <w:r w:rsidRPr="006A1B26">
              <w:rPr>
                <w:rFonts w:ascii="Times New Roman" w:hAnsi="Times New Roman" w:cs="Times New Roman"/>
                <w:color w:val="000000" w:themeColor="text1"/>
                <w:sz w:val="24"/>
                <w:szCs w:val="24"/>
              </w:rPr>
              <w:t xml:space="preserve"> 22% (20 no 92)</w:t>
            </w:r>
          </w:p>
          <w:p w:rsidR="00C84169" w:rsidRPr="006A1B26" w:rsidP="00C84169" w14:paraId="21CB5BE6"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Inženierzinātne</w:t>
            </w:r>
            <w:r w:rsidRPr="006A1B26">
              <w:rPr>
                <w:rFonts w:ascii="Times New Roman" w:hAnsi="Times New Roman" w:cs="Times New Roman"/>
                <w:color w:val="000000" w:themeColor="text1"/>
                <w:sz w:val="24"/>
                <w:szCs w:val="24"/>
              </w:rPr>
              <w:t>, Auto/moto/</w:t>
            </w:r>
            <w:r w:rsidRPr="006A1B26">
              <w:rPr>
                <w:rFonts w:ascii="Times New Roman" w:hAnsi="Times New Roman" w:cs="Times New Roman"/>
                <w:color w:val="000000" w:themeColor="text1"/>
                <w:sz w:val="24"/>
                <w:szCs w:val="24"/>
              </w:rPr>
              <w:t>avio</w:t>
            </w:r>
            <w:r w:rsidRPr="006A1B26">
              <w:rPr>
                <w:rFonts w:ascii="Times New Roman" w:hAnsi="Times New Roman" w:cs="Times New Roman"/>
                <w:color w:val="000000" w:themeColor="text1"/>
                <w:sz w:val="24"/>
                <w:szCs w:val="24"/>
              </w:rPr>
              <w:t>/</w:t>
            </w:r>
            <w:r w:rsidRPr="006A1B26">
              <w:rPr>
                <w:rFonts w:ascii="Times New Roman" w:hAnsi="Times New Roman" w:cs="Times New Roman"/>
                <w:color w:val="000000" w:themeColor="text1"/>
                <w:sz w:val="24"/>
                <w:szCs w:val="24"/>
              </w:rPr>
              <w:t>raķešu</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ūdens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transporta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modelisms</w:t>
            </w:r>
            <w:r w:rsidRPr="006A1B26">
              <w:rPr>
                <w:rFonts w:ascii="Times New Roman" w:hAnsi="Times New Roman" w:cs="Times New Roman"/>
                <w:color w:val="000000" w:themeColor="text1"/>
                <w:sz w:val="24"/>
                <w:szCs w:val="24"/>
              </w:rPr>
              <w:t xml:space="preserve"> 15% (4 no 27)</w:t>
            </w:r>
          </w:p>
          <w:p w:rsidR="00C84169" w:rsidRPr="006A1B26" w:rsidP="00C84169" w14:paraId="11915143"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Datorika</w:t>
            </w:r>
            <w:r w:rsidRPr="006A1B26">
              <w:rPr>
                <w:rFonts w:ascii="Times New Roman" w:hAnsi="Times New Roman" w:cs="Times New Roman"/>
                <w:color w:val="000000" w:themeColor="text1"/>
                <w:sz w:val="24"/>
                <w:szCs w:val="24"/>
              </w:rPr>
              <w:t xml:space="preserve"> 17% (8 no 46)</w:t>
            </w:r>
          </w:p>
          <w:p w:rsidR="00C84169" w:rsidRPr="006A1B26" w:rsidP="00C84169" w14:paraId="0EE72E7E"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Inženierzinātne</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konstruēšana</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tehniskā</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modelēšana</w:t>
            </w:r>
            <w:r w:rsidRPr="006A1B26">
              <w:rPr>
                <w:rFonts w:ascii="Times New Roman" w:hAnsi="Times New Roman" w:cs="Times New Roman"/>
                <w:color w:val="000000" w:themeColor="text1"/>
                <w:sz w:val="24"/>
                <w:szCs w:val="24"/>
              </w:rPr>
              <w:t xml:space="preserve"> 0% (0 no 198)</w:t>
            </w:r>
          </w:p>
          <w:p w:rsidR="00C84169" w:rsidRPr="006A1B26" w:rsidP="00C84169" w14:paraId="55EF3F42"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Dizains un </w:t>
            </w: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42% (25 no 59)</w:t>
            </w:r>
          </w:p>
          <w:p w:rsidR="00C84169" w:rsidRPr="006A1B26" w:rsidP="00C84169" w14:paraId="565ABC9D"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Tehnoloģijas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Radošās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industrijas</w:t>
            </w:r>
            <w:r w:rsidRPr="006A1B26">
              <w:rPr>
                <w:rFonts w:ascii="Times New Roman" w:hAnsi="Times New Roman" w:cs="Times New Roman"/>
                <w:color w:val="000000" w:themeColor="text1"/>
                <w:sz w:val="24"/>
                <w:szCs w:val="24"/>
              </w:rPr>
              <w:t xml:space="preserve"> 0% (0 no 49)</w:t>
            </w:r>
          </w:p>
          <w:p w:rsidR="00C84169" w:rsidRPr="006A1B26" w:rsidP="00C84169" w14:paraId="7202B39D"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Sports, Galda </w:t>
            </w:r>
            <w:r w:rsidRPr="006A1B26">
              <w:rPr>
                <w:rFonts w:ascii="Times New Roman" w:hAnsi="Times New Roman" w:cs="Times New Roman"/>
                <w:color w:val="000000" w:themeColor="text1"/>
                <w:sz w:val="24"/>
                <w:szCs w:val="24"/>
              </w:rPr>
              <w:t>spēles</w:t>
            </w:r>
            <w:r w:rsidRPr="006A1B26">
              <w:rPr>
                <w:rFonts w:ascii="Times New Roman" w:hAnsi="Times New Roman" w:cs="Times New Roman"/>
                <w:color w:val="000000" w:themeColor="text1"/>
                <w:sz w:val="24"/>
                <w:szCs w:val="24"/>
              </w:rPr>
              <w:t xml:space="preserve"> 0% (0 no 28)</w:t>
            </w:r>
          </w:p>
          <w:p w:rsidR="00C84169" w:rsidRPr="006A1B26" w:rsidP="00C84169" w14:paraId="6CB19368"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Sports un </w:t>
            </w:r>
            <w:r w:rsidRPr="006A1B26">
              <w:rPr>
                <w:rFonts w:ascii="Times New Roman" w:hAnsi="Times New Roman" w:cs="Times New Roman"/>
                <w:color w:val="000000" w:themeColor="text1"/>
                <w:sz w:val="24"/>
                <w:szCs w:val="24"/>
              </w:rPr>
              <w:t>fiziskās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aktivitātes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Individuālie</w:t>
            </w:r>
            <w:r w:rsidRPr="006A1B26">
              <w:rPr>
                <w:rFonts w:ascii="Times New Roman" w:hAnsi="Times New Roman" w:cs="Times New Roman"/>
                <w:color w:val="000000" w:themeColor="text1"/>
                <w:sz w:val="24"/>
                <w:szCs w:val="24"/>
              </w:rPr>
              <w:t xml:space="preserve"> sporta </w:t>
            </w:r>
            <w:r w:rsidRPr="006A1B26">
              <w:rPr>
                <w:rFonts w:ascii="Times New Roman" w:hAnsi="Times New Roman" w:cs="Times New Roman"/>
                <w:color w:val="000000" w:themeColor="text1"/>
                <w:sz w:val="24"/>
                <w:szCs w:val="24"/>
              </w:rPr>
              <w:t>veidi</w:t>
            </w:r>
            <w:r w:rsidRPr="006A1B26">
              <w:rPr>
                <w:rFonts w:ascii="Times New Roman" w:hAnsi="Times New Roman" w:cs="Times New Roman"/>
                <w:color w:val="000000" w:themeColor="text1"/>
                <w:sz w:val="24"/>
                <w:szCs w:val="24"/>
              </w:rPr>
              <w:t xml:space="preserve"> 6% (47 no 774)</w:t>
            </w:r>
          </w:p>
          <w:p w:rsidR="00C84169" w:rsidRPr="006A1B26" w:rsidP="00C84169" w14:paraId="7370E2E8" w14:textId="77777777">
            <w:pPr>
              <w:jc w:val="both"/>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Sociālās</w:t>
            </w:r>
            <w:r w:rsidRPr="006A1B26">
              <w:rPr>
                <w:rFonts w:ascii="Times New Roman" w:hAnsi="Times New Roman" w:cs="Times New Roman"/>
                <w:color w:val="000000" w:themeColor="text1"/>
                <w:sz w:val="24"/>
                <w:szCs w:val="24"/>
              </w:rPr>
              <w:t xml:space="preserve"> un </w:t>
            </w:r>
            <w:r w:rsidRPr="006A1B26">
              <w:rPr>
                <w:rFonts w:ascii="Times New Roman" w:hAnsi="Times New Roman" w:cs="Times New Roman"/>
                <w:color w:val="000000" w:themeColor="text1"/>
                <w:sz w:val="24"/>
                <w:szCs w:val="24"/>
              </w:rPr>
              <w:t>pilsoniskās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jomas</w:t>
            </w:r>
            <w:r w:rsidRPr="006A1B26">
              <w:rPr>
                <w:rFonts w:ascii="Times New Roman" w:hAnsi="Times New Roman" w:cs="Times New Roman"/>
                <w:color w:val="000000" w:themeColor="text1"/>
                <w:sz w:val="24"/>
                <w:szCs w:val="24"/>
              </w:rPr>
              <w:t xml:space="preserve"> interešu izglītības </w:t>
            </w:r>
            <w:r w:rsidRPr="006A1B26">
              <w:rPr>
                <w:rFonts w:ascii="Times New Roman" w:hAnsi="Times New Roman" w:cs="Times New Roman"/>
                <w:color w:val="000000" w:themeColor="text1"/>
                <w:sz w:val="24"/>
                <w:szCs w:val="24"/>
              </w:rPr>
              <w:t>programmas</w:t>
            </w:r>
            <w:r w:rsidRPr="006A1B26">
              <w:rPr>
                <w:rFonts w:ascii="Times New Roman" w:hAnsi="Times New Roman" w:cs="Times New Roman"/>
                <w:color w:val="000000" w:themeColor="text1"/>
                <w:sz w:val="24"/>
                <w:szCs w:val="24"/>
              </w:rPr>
              <w:t xml:space="preserve"> 0% (0 no 67)</w:t>
            </w:r>
          </w:p>
          <w:p w:rsidR="00C84169" w:rsidRPr="006A1B26" w:rsidP="00C84169" w14:paraId="4CBDCE4C" w14:textId="77777777">
            <w:pPr>
              <w:jc w:val="both"/>
              <w:rPr>
                <w:rFonts w:ascii="Times New Roman" w:hAnsi="Times New Roman" w:cs="Times New Roman"/>
                <w:color w:val="000000" w:themeColor="text1"/>
                <w:sz w:val="24"/>
                <w:szCs w:val="24"/>
              </w:rPr>
            </w:pPr>
          </w:p>
          <w:p w:rsidR="00C84169" w:rsidRPr="006A1B26" w:rsidP="00C84169" w14:paraId="6A188610" w14:textId="28A028BB">
            <w:pPr>
              <w:jc w:val="both"/>
              <w:rPr>
                <w:rFonts w:ascii="Times New Roman" w:eastAsia="Times New Roman" w:hAnsi="Times New Roman" w:cs="Times New Roman"/>
                <w:color w:val="000000" w:themeColor="text1"/>
                <w:sz w:val="24"/>
                <w:szCs w:val="24"/>
                <w:highlight w:val="yellow"/>
                <w:lang w:val="lv-LV"/>
              </w:rPr>
            </w:pPr>
            <w:r w:rsidRPr="006A1B26">
              <w:rPr>
                <w:rFonts w:ascii="Times New Roman" w:hAnsi="Times New Roman" w:cs="Times New Roman"/>
                <w:b/>
                <w:bCs/>
                <w:color w:val="000000" w:themeColor="text1"/>
                <w:sz w:val="24"/>
                <w:szCs w:val="24"/>
                <w:lang w:val="lv-LV"/>
              </w:rPr>
              <w:t>7% (115 no 1537) (no kopējā izglītojamo skaita iestādē)</w:t>
            </w:r>
          </w:p>
        </w:tc>
      </w:tr>
      <w:tr w14:paraId="21064FE2" w14:textId="77777777" w:rsidTr="009A42D3">
        <w:tblPrEx>
          <w:tblW w:w="0" w:type="auto"/>
          <w:tblInd w:w="-601" w:type="dxa"/>
          <w:tblLook w:val="04A0"/>
        </w:tblPrEx>
        <w:tc>
          <w:tcPr>
            <w:tcW w:w="702" w:type="dxa"/>
            <w:tcBorders>
              <w:top w:val="single" w:sz="4" w:space="0" w:color="auto"/>
              <w:left w:val="single" w:sz="4" w:space="0" w:color="auto"/>
              <w:bottom w:val="single" w:sz="4" w:space="0" w:color="auto"/>
              <w:right w:val="single" w:sz="4" w:space="0" w:color="auto"/>
            </w:tcBorders>
          </w:tcPr>
          <w:p w:rsidR="00C84169" w:rsidRPr="006A1B26" w:rsidP="00C84169" w14:paraId="5E9E71DD" w14:textId="638D04EA">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2.5.</w:t>
            </w:r>
          </w:p>
        </w:tc>
        <w:tc>
          <w:tcPr>
            <w:tcW w:w="2929" w:type="dxa"/>
            <w:tcBorders>
              <w:top w:val="single" w:sz="4" w:space="0" w:color="auto"/>
              <w:left w:val="single" w:sz="4" w:space="0" w:color="auto"/>
              <w:bottom w:val="single" w:sz="4" w:space="0" w:color="auto"/>
              <w:right w:val="single" w:sz="4" w:space="0" w:color="auto"/>
            </w:tcBorders>
          </w:tcPr>
          <w:p w:rsidR="00C84169" w:rsidRPr="006A1B26" w:rsidP="00C84169" w14:paraId="7F8314EE" w14:textId="0A334A93">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Citi kvalitātes rādītāji</w:t>
            </w:r>
          </w:p>
        </w:tc>
        <w:tc>
          <w:tcPr>
            <w:tcW w:w="3756" w:type="dxa"/>
            <w:tcBorders>
              <w:top w:val="single" w:sz="4" w:space="0" w:color="auto"/>
              <w:left w:val="single" w:sz="4" w:space="0" w:color="auto"/>
              <w:bottom w:val="single" w:sz="4" w:space="0" w:color="auto"/>
              <w:right w:val="single" w:sz="4" w:space="0" w:color="auto"/>
            </w:tcBorders>
          </w:tcPr>
          <w:p w:rsidR="00287DFB" w:rsidRPr="00595D57" w:rsidP="00287DFB" w14:paraId="04B98665"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Kultūrizglītība 95</w:t>
            </w:r>
          </w:p>
          <w:p w:rsidR="00287DFB" w:rsidRPr="00595D57" w:rsidP="00287DFB" w14:paraId="5C657C13"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Sporta interešu izglītība 35</w:t>
            </w:r>
          </w:p>
          <w:p w:rsidR="00287DFB" w:rsidRPr="00595D57" w:rsidP="00287DFB" w14:paraId="3C55C543" w14:textId="77777777">
            <w:pPr>
              <w:jc w:val="both"/>
              <w:rPr>
                <w:rFonts w:ascii="Times New Roman" w:eastAsia="Times New Roman" w:hAnsi="Times New Roman" w:cs="Times New Roman"/>
                <w:sz w:val="24"/>
                <w:szCs w:val="24"/>
                <w:lang w:val="lv-LV"/>
              </w:rPr>
            </w:pPr>
            <w:r w:rsidRPr="00595D57">
              <w:rPr>
                <w:rFonts w:ascii="Times New Roman" w:eastAsia="Times New Roman" w:hAnsi="Times New Roman" w:cs="Times New Roman"/>
                <w:sz w:val="24"/>
                <w:szCs w:val="24"/>
                <w:lang w:val="lv-LV"/>
              </w:rPr>
              <w:t>Vides interešu izglītība 5</w:t>
            </w:r>
          </w:p>
          <w:p w:rsidR="00287DFB" w:rsidP="00287DFB" w14:paraId="417D6572" w14:textId="77777777">
            <w:pPr>
              <w:jc w:val="both"/>
              <w:rPr>
                <w:rFonts w:ascii="Times New Roman" w:eastAsia="Times New Roman" w:hAnsi="Times New Roman" w:cs="Times New Roman"/>
                <w:sz w:val="24"/>
                <w:szCs w:val="24"/>
              </w:rPr>
            </w:pPr>
            <w:r w:rsidRPr="780703D3">
              <w:rPr>
                <w:rFonts w:ascii="Times New Roman" w:eastAsia="Times New Roman" w:hAnsi="Times New Roman" w:cs="Times New Roman"/>
                <w:sz w:val="24"/>
                <w:szCs w:val="24"/>
              </w:rPr>
              <w:t>Citas</w:t>
            </w:r>
            <w:r w:rsidRPr="780703D3">
              <w:rPr>
                <w:rFonts w:ascii="Times New Roman" w:eastAsia="Times New Roman" w:hAnsi="Times New Roman" w:cs="Times New Roman"/>
                <w:sz w:val="24"/>
                <w:szCs w:val="24"/>
              </w:rPr>
              <w:t xml:space="preserve"> interešu izglītības </w:t>
            </w:r>
            <w:r w:rsidRPr="780703D3">
              <w:rPr>
                <w:rFonts w:ascii="Times New Roman" w:eastAsia="Times New Roman" w:hAnsi="Times New Roman" w:cs="Times New Roman"/>
                <w:sz w:val="24"/>
                <w:szCs w:val="24"/>
              </w:rPr>
              <w:t>programmas</w:t>
            </w:r>
            <w:r w:rsidRPr="780703D3">
              <w:rPr>
                <w:rFonts w:ascii="Times New Roman" w:eastAsia="Times New Roman" w:hAnsi="Times New Roman" w:cs="Times New Roman"/>
                <w:sz w:val="24"/>
                <w:szCs w:val="24"/>
              </w:rPr>
              <w:t xml:space="preserve"> 1</w:t>
            </w:r>
          </w:p>
          <w:p w:rsidR="00C84169" w:rsidRPr="006A1B26" w:rsidP="00287DFB" w14:paraId="62C6F302" w14:textId="02A9928C">
            <w:pPr>
              <w:jc w:val="both"/>
              <w:rPr>
                <w:rFonts w:ascii="Times New Roman" w:eastAsia="Times New Roman" w:hAnsi="Times New Roman" w:cs="Times New Roman"/>
                <w:color w:val="000000" w:themeColor="text1"/>
                <w:sz w:val="24"/>
                <w:szCs w:val="24"/>
                <w:highlight w:val="yellow"/>
                <w:lang w:val="lv-LV"/>
              </w:rPr>
            </w:pPr>
            <w:r w:rsidRPr="780703D3">
              <w:rPr>
                <w:rFonts w:ascii="Times New Roman" w:eastAsia="Times New Roman" w:hAnsi="Times New Roman" w:cs="Times New Roman"/>
                <w:sz w:val="24"/>
                <w:szCs w:val="24"/>
              </w:rPr>
              <w:t>Tehniskā</w:t>
            </w:r>
            <w:r w:rsidRPr="780703D3">
              <w:rPr>
                <w:rFonts w:ascii="Times New Roman" w:eastAsia="Times New Roman" w:hAnsi="Times New Roman" w:cs="Times New Roman"/>
                <w:sz w:val="24"/>
                <w:szCs w:val="24"/>
              </w:rPr>
              <w:t xml:space="preserve"> </w:t>
            </w:r>
            <w:r w:rsidRPr="780703D3">
              <w:rPr>
                <w:rFonts w:ascii="Times New Roman" w:eastAsia="Times New Roman" w:hAnsi="Times New Roman" w:cs="Times New Roman"/>
                <w:sz w:val="24"/>
                <w:szCs w:val="24"/>
              </w:rPr>
              <w:t>jaunrade</w:t>
            </w:r>
            <w:r w:rsidRPr="780703D3">
              <w:rPr>
                <w:rFonts w:ascii="Times New Roman" w:eastAsia="Times New Roman" w:hAnsi="Times New Roman" w:cs="Times New Roman"/>
                <w:sz w:val="24"/>
                <w:szCs w:val="24"/>
              </w:rPr>
              <w:t xml:space="preserve"> 15</w:t>
            </w:r>
          </w:p>
        </w:tc>
        <w:tc>
          <w:tcPr>
            <w:tcW w:w="2608" w:type="dxa"/>
            <w:tcBorders>
              <w:top w:val="single" w:sz="4" w:space="0" w:color="auto"/>
              <w:left w:val="single" w:sz="4" w:space="0" w:color="auto"/>
              <w:bottom w:val="single" w:sz="4" w:space="0" w:color="auto"/>
              <w:right w:val="single" w:sz="4" w:space="0" w:color="auto"/>
            </w:tcBorders>
          </w:tcPr>
          <w:p w:rsidR="00C84169" w:rsidP="00C84169" w14:paraId="0FD93320" w14:textId="77777777">
            <w:pPr>
              <w:jc w:val="both"/>
              <w:rPr>
                <w:rFonts w:ascii="Times New Roman" w:hAnsi="Times New Roman" w:cs="Times New Roman"/>
                <w:i/>
                <w:iCs/>
                <w:color w:val="000000" w:themeColor="text1"/>
                <w:sz w:val="24"/>
                <w:szCs w:val="24"/>
              </w:rPr>
            </w:pPr>
            <w:r w:rsidRPr="006A1B26">
              <w:rPr>
                <w:rFonts w:ascii="Times New Roman" w:hAnsi="Times New Roman" w:cs="Times New Roman"/>
                <w:i/>
                <w:iCs/>
                <w:color w:val="000000" w:themeColor="text1"/>
                <w:sz w:val="24"/>
                <w:szCs w:val="24"/>
              </w:rPr>
              <w:t>Skat.8.diagrammu</w:t>
            </w:r>
          </w:p>
          <w:p w:rsidR="00C84169" w:rsidRPr="006A1B26" w:rsidP="00C84169" w14:paraId="1A8B19B7"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Centra </w:t>
            </w:r>
            <w:r w:rsidRPr="006A1B26">
              <w:rPr>
                <w:rFonts w:ascii="Times New Roman" w:hAnsi="Times New Roman" w:cs="Times New Roman"/>
                <w:color w:val="000000" w:themeColor="text1"/>
                <w:sz w:val="24"/>
                <w:szCs w:val="24"/>
              </w:rPr>
              <w:t>organizētas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izstādes</w:t>
            </w:r>
            <w:r w:rsidRPr="006A1B26">
              <w:rPr>
                <w:rFonts w:ascii="Times New Roman" w:hAnsi="Times New Roman" w:cs="Times New Roman"/>
                <w:color w:val="000000" w:themeColor="text1"/>
                <w:sz w:val="24"/>
                <w:szCs w:val="24"/>
              </w:rPr>
              <w:t xml:space="preserve"> 6</w:t>
            </w:r>
          </w:p>
          <w:p w:rsidR="00C84169" w:rsidRPr="006A1B26" w:rsidP="00C84169" w14:paraId="65664B44"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 xml:space="preserve">Centra </w:t>
            </w:r>
            <w:r w:rsidRPr="006A1B26">
              <w:rPr>
                <w:rFonts w:ascii="Times New Roman" w:hAnsi="Times New Roman" w:cs="Times New Roman"/>
                <w:color w:val="000000" w:themeColor="text1"/>
                <w:sz w:val="24"/>
                <w:szCs w:val="24"/>
              </w:rPr>
              <w:t>organizētas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izstādes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ārpus</w:t>
            </w:r>
            <w:r w:rsidRPr="006A1B26">
              <w:rPr>
                <w:rFonts w:ascii="Times New Roman" w:hAnsi="Times New Roman" w:cs="Times New Roman"/>
                <w:color w:val="000000" w:themeColor="text1"/>
                <w:sz w:val="24"/>
                <w:szCs w:val="24"/>
              </w:rPr>
              <w:t xml:space="preserve"> centra 2</w:t>
            </w:r>
          </w:p>
          <w:p w:rsidR="00C84169" w:rsidRPr="006A1B26" w:rsidP="00C84169" w14:paraId="20624E2C"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Centrā</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organizētās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konkursa</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izstādes</w:t>
            </w:r>
            <w:r w:rsidRPr="006A1B26">
              <w:rPr>
                <w:rFonts w:ascii="Times New Roman" w:hAnsi="Times New Roman" w:cs="Times New Roman"/>
                <w:color w:val="000000" w:themeColor="text1"/>
                <w:sz w:val="24"/>
                <w:szCs w:val="24"/>
              </w:rPr>
              <w:t xml:space="preserve"> 3</w:t>
            </w:r>
          </w:p>
          <w:p w:rsidR="00C84169" w:rsidRPr="006A1B26" w:rsidP="00C84169" w14:paraId="765DAB33"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Darbnīcas</w:t>
            </w:r>
            <w:r w:rsidRPr="006A1B26">
              <w:rPr>
                <w:rFonts w:ascii="Times New Roman" w:hAnsi="Times New Roman" w:cs="Times New Roman"/>
                <w:color w:val="000000" w:themeColor="text1"/>
                <w:sz w:val="24"/>
                <w:szCs w:val="24"/>
              </w:rPr>
              <w:t xml:space="preserve"> 5</w:t>
            </w:r>
          </w:p>
          <w:p w:rsidR="00C84169" w:rsidRPr="006A1B26" w:rsidP="00C84169" w14:paraId="027DACBB"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Plenērs</w:t>
            </w:r>
            <w:r w:rsidRPr="006A1B26">
              <w:rPr>
                <w:rFonts w:ascii="Times New Roman" w:hAnsi="Times New Roman" w:cs="Times New Roman"/>
                <w:color w:val="000000" w:themeColor="text1"/>
                <w:sz w:val="24"/>
                <w:szCs w:val="24"/>
              </w:rPr>
              <w:t xml:space="preserve"> 1</w:t>
            </w:r>
          </w:p>
          <w:p w:rsidR="00C84169" w:rsidRPr="006A1B26" w:rsidP="00C84169" w14:paraId="2A58364F"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Pulciņu</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pasākumi</w:t>
            </w:r>
            <w:r w:rsidRPr="006A1B26">
              <w:rPr>
                <w:rFonts w:ascii="Times New Roman" w:hAnsi="Times New Roman" w:cs="Times New Roman"/>
                <w:color w:val="000000" w:themeColor="text1"/>
                <w:sz w:val="24"/>
                <w:szCs w:val="24"/>
              </w:rPr>
              <w:t xml:space="preserve"> 3</w:t>
            </w:r>
          </w:p>
          <w:p w:rsidR="00C84169" w:rsidRPr="006A1B26" w:rsidP="00C84169" w14:paraId="15284D45" w14:textId="77777777">
            <w:pPr>
              <w:rPr>
                <w:rFonts w:ascii="Times New Roman" w:hAnsi="Times New Roman" w:cs="Times New Roman"/>
                <w:color w:val="000000" w:themeColor="text1"/>
                <w:sz w:val="24"/>
                <w:szCs w:val="24"/>
              </w:rPr>
            </w:pPr>
            <w:r w:rsidRPr="006A1B26">
              <w:rPr>
                <w:rFonts w:ascii="Times New Roman" w:hAnsi="Times New Roman" w:cs="Times New Roman"/>
                <w:color w:val="000000" w:themeColor="text1"/>
                <w:sz w:val="24"/>
                <w:szCs w:val="24"/>
              </w:rPr>
              <w:t>Dienas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slēgtās</w:t>
            </w:r>
            <w:r w:rsidRPr="006A1B26">
              <w:rPr>
                <w:rFonts w:ascii="Times New Roman" w:hAnsi="Times New Roman" w:cs="Times New Roman"/>
                <w:color w:val="000000" w:themeColor="text1"/>
                <w:sz w:val="24"/>
                <w:szCs w:val="24"/>
              </w:rPr>
              <w:t xml:space="preserve"> </w:t>
            </w:r>
            <w:r w:rsidRPr="006A1B26">
              <w:rPr>
                <w:rFonts w:ascii="Times New Roman" w:hAnsi="Times New Roman" w:cs="Times New Roman"/>
                <w:color w:val="000000" w:themeColor="text1"/>
                <w:sz w:val="24"/>
                <w:szCs w:val="24"/>
              </w:rPr>
              <w:t>nometnes</w:t>
            </w:r>
            <w:r w:rsidRPr="006A1B26">
              <w:rPr>
                <w:rFonts w:ascii="Times New Roman" w:hAnsi="Times New Roman" w:cs="Times New Roman"/>
                <w:color w:val="000000" w:themeColor="text1"/>
                <w:sz w:val="24"/>
                <w:szCs w:val="24"/>
              </w:rPr>
              <w:t xml:space="preserve"> 2</w:t>
            </w:r>
          </w:p>
          <w:p w:rsidR="00C84169" w:rsidRPr="006A1B26" w:rsidP="00C84169" w14:paraId="05657A02" w14:textId="46290F02">
            <w:pPr>
              <w:jc w:val="both"/>
              <w:rPr>
                <w:rFonts w:ascii="Times New Roman" w:eastAsia="Times New Roman" w:hAnsi="Times New Roman" w:cs="Times New Roman"/>
                <w:color w:val="000000" w:themeColor="text1"/>
                <w:sz w:val="24"/>
                <w:szCs w:val="24"/>
                <w:highlight w:val="yellow"/>
                <w:lang w:val="lv-LV"/>
              </w:rPr>
            </w:pPr>
            <w:r w:rsidRPr="006A1B26">
              <w:rPr>
                <w:rFonts w:ascii="Times New Roman" w:hAnsi="Times New Roman" w:cs="Times New Roman"/>
                <w:color w:val="000000" w:themeColor="text1"/>
                <w:sz w:val="24"/>
                <w:szCs w:val="24"/>
              </w:rPr>
              <w:t>Sižets</w:t>
            </w:r>
            <w:r w:rsidRPr="006A1B26">
              <w:rPr>
                <w:rFonts w:ascii="Times New Roman" w:hAnsi="Times New Roman" w:cs="Times New Roman"/>
                <w:color w:val="000000" w:themeColor="text1"/>
                <w:sz w:val="24"/>
                <w:szCs w:val="24"/>
              </w:rPr>
              <w:t xml:space="preserve"> TV 2</w:t>
            </w:r>
          </w:p>
        </w:tc>
      </w:tr>
    </w:tbl>
    <w:p w:rsidR="00DA00E9" w:rsidP="009A42D3" w14:paraId="0C81C199" w14:textId="6C67AF1F">
      <w:pPr>
        <w:pStyle w:val="ListParagraph"/>
        <w:tabs>
          <w:tab w:val="left" w:pos="426"/>
        </w:tabs>
        <w:spacing w:after="0" w:line="240" w:lineRule="auto"/>
        <w:ind w:left="-709" w:firstLine="709"/>
        <w:jc w:val="both"/>
        <w:rPr>
          <w:rFonts w:ascii="Times New Roman" w:eastAsia="Times New Roman" w:hAnsi="Times New Roman" w:cs="Times New Roman"/>
          <w:sz w:val="24"/>
          <w:szCs w:val="24"/>
          <w:lang w:val="lv-LV"/>
        </w:rPr>
      </w:pPr>
      <w:r w:rsidRPr="00CD182F">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margin">
              <wp:posOffset>-422275</wp:posOffset>
            </wp:positionH>
            <wp:positionV relativeFrom="paragraph">
              <wp:posOffset>328930</wp:posOffset>
            </wp:positionV>
            <wp:extent cx="6391275" cy="4363720"/>
            <wp:effectExtent l="0" t="0" r="9525" b="17780"/>
            <wp:wrapTight wrapText="bothSides">
              <wp:wrapPolygon>
                <wp:start x="0" y="0"/>
                <wp:lineTo x="0" y="21594"/>
                <wp:lineTo x="21568" y="21594"/>
                <wp:lineTo x="21568" y="0"/>
                <wp:lineTo x="0" y="0"/>
              </wp:wrapPolygon>
            </wp:wrapTight>
            <wp:docPr id="6" name="Chart 6">
              <a:extLst xmlns:a="http://schemas.openxmlformats.org/drawingml/2006/main">
                <a:ext xmlns:a="http://schemas.openxmlformats.org/drawingml/2006/main" uri="{FF2B5EF4-FFF2-40B4-BE49-F238E27FC236}">
                  <a16:creationId xmlns:a16="http://schemas.microsoft.com/office/drawing/2014/main" id="{B0F3CCE7-7340-495C-B966-84E51750A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9A42D3" w:rsidP="009A42D3" w14:paraId="1979E46B" w14:textId="3E8951D5">
      <w:pPr>
        <w:pStyle w:val="ListParagraph"/>
        <w:tabs>
          <w:tab w:val="left" w:pos="426"/>
        </w:tabs>
        <w:jc w:val="both"/>
        <w:rPr>
          <w:rFonts w:ascii="Times New Roman" w:eastAsia="Times New Roman" w:hAnsi="Times New Roman" w:cs="Times New Roman"/>
          <w:sz w:val="24"/>
          <w:szCs w:val="24"/>
          <w:lang w:val="lv-LV"/>
        </w:rPr>
      </w:pPr>
      <w:r w:rsidRPr="009A42D3">
        <w:rPr>
          <w:rFonts w:ascii="Times New Roman" w:eastAsia="Times New Roman" w:hAnsi="Times New Roman" w:cs="Times New Roman"/>
          <w:sz w:val="24"/>
          <w:szCs w:val="24"/>
          <w:lang w:val="lv-LV"/>
        </w:rPr>
        <w:t>4</w:t>
      </w:r>
      <w:r w:rsidRPr="009A42D3">
        <w:rPr>
          <w:rFonts w:ascii="Times New Roman" w:eastAsia="Times New Roman" w:hAnsi="Times New Roman" w:cs="Times New Roman"/>
          <w:sz w:val="24"/>
          <w:szCs w:val="24"/>
        </w:rPr>
        <w:t>.</w:t>
      </w:r>
      <w:r w:rsidRPr="009A42D3">
        <w:rPr>
          <w:rFonts w:ascii="Times New Roman" w:eastAsia="Times New Roman" w:hAnsi="Times New Roman" w:cs="Times New Roman"/>
          <w:sz w:val="24"/>
          <w:szCs w:val="24"/>
          <w:lang w:val="lv-LV"/>
        </w:rPr>
        <w:t>d</w:t>
      </w:r>
      <w:r w:rsidRPr="009A42D3">
        <w:rPr>
          <w:rFonts w:ascii="Times New Roman" w:eastAsia="Times New Roman" w:hAnsi="Times New Roman" w:cs="Times New Roman"/>
          <w:sz w:val="24"/>
          <w:szCs w:val="24"/>
        </w:rPr>
        <w:t>iagramm</w:t>
      </w:r>
      <w:r>
        <w:rPr>
          <w:rFonts w:ascii="Times New Roman" w:eastAsia="Times New Roman" w:hAnsi="Times New Roman" w:cs="Times New Roman"/>
          <w:sz w:val="24"/>
          <w:szCs w:val="24"/>
        </w:rPr>
        <w:t>a</w:t>
      </w:r>
    </w:p>
    <w:p w:rsidR="009A42D3" w:rsidP="00DA00E9" w14:paraId="017594AA" w14:textId="6BEC8343">
      <w:pPr>
        <w:pStyle w:val="ListParagraph"/>
        <w:tabs>
          <w:tab w:val="left" w:pos="426"/>
        </w:tabs>
        <w:spacing w:after="0" w:line="240" w:lineRule="auto"/>
        <w:ind w:left="0"/>
        <w:jc w:val="both"/>
        <w:rPr>
          <w:rFonts w:ascii="Times New Roman" w:eastAsia="Times New Roman" w:hAnsi="Times New Roman" w:cs="Times New Roman"/>
          <w:sz w:val="24"/>
          <w:szCs w:val="24"/>
          <w:lang w:val="lv-LV"/>
        </w:rPr>
      </w:pPr>
      <w:r w:rsidRPr="00BD783D">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simplePos x="0" y="0"/>
            <wp:positionH relativeFrom="margin">
              <wp:align>right</wp:align>
            </wp:positionH>
            <wp:positionV relativeFrom="paragraph">
              <wp:posOffset>175260</wp:posOffset>
            </wp:positionV>
            <wp:extent cx="5972175" cy="4162425"/>
            <wp:effectExtent l="0" t="0" r="9525" b="9525"/>
            <wp:wrapTopAndBottom/>
            <wp:docPr id="7" name="Chart 7">
              <a:extLst xmlns:a="http://schemas.openxmlformats.org/drawingml/2006/main">
                <a:ext xmlns:a="http://schemas.openxmlformats.org/drawingml/2006/main" uri="{FF2B5EF4-FFF2-40B4-BE49-F238E27FC236}">
                  <a16:creationId xmlns:a16="http://schemas.microsoft.com/office/drawing/2014/main" id="{E1841696-618C-41F0-AAB4-4430BEAAB2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6A1B26" w:rsidP="009A42D3" w14:paraId="1F070511" w14:textId="6B5A3045">
      <w:pPr>
        <w:tabs>
          <w:tab w:val="left" w:pos="6780"/>
        </w:tabs>
      </w:pPr>
      <w:r w:rsidRPr="0071237E">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simplePos x="0" y="0"/>
            <wp:positionH relativeFrom="margin">
              <wp:align>left</wp:align>
            </wp:positionH>
            <wp:positionV relativeFrom="paragraph">
              <wp:posOffset>4362450</wp:posOffset>
            </wp:positionV>
            <wp:extent cx="5905500" cy="2809875"/>
            <wp:effectExtent l="0" t="0" r="0" b="9525"/>
            <wp:wrapTight wrapText="bothSides">
              <wp:wrapPolygon>
                <wp:start x="0" y="0"/>
                <wp:lineTo x="0" y="21527"/>
                <wp:lineTo x="21530" y="21527"/>
                <wp:lineTo x="21530" y="0"/>
                <wp:lineTo x="0" y="0"/>
              </wp:wrapPolygon>
            </wp:wrapTight>
            <wp:docPr id="5" name="Chart 1">
              <a:extLst xmlns:a="http://schemas.openxmlformats.org/drawingml/2006/main">
                <a:ext xmlns:a="http://schemas.openxmlformats.org/drawingml/2006/main" uri="{FF2B5EF4-FFF2-40B4-BE49-F238E27FC236}">
                  <a16:creationId xmlns:a16="http://schemas.microsoft.com/office/drawing/2014/main" id="{6A510B6E-AD95-4FAC-ACEC-E69F338B94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9A42D3">
        <w:rPr>
          <w:lang w:val="lv-LV"/>
        </w:rPr>
        <w:t>5</w:t>
      </w:r>
      <w:r w:rsidRPr="009A42D3">
        <w:t>.</w:t>
      </w:r>
      <w:r w:rsidRPr="009A42D3">
        <w:rPr>
          <w:lang w:val="lv-LV"/>
        </w:rPr>
        <w:t>d</w:t>
      </w:r>
      <w:r w:rsidRPr="009A42D3">
        <w:t>iagramma</w:t>
      </w:r>
    </w:p>
    <w:p w:rsidR="009A42D3" w:rsidRPr="009A42D3" w:rsidP="009A42D3" w14:paraId="221C2A4E" w14:textId="77777777">
      <w:pPr>
        <w:tabs>
          <w:tab w:val="left" w:pos="6780"/>
        </w:tabs>
        <w:rPr>
          <w:rFonts w:ascii="Times New Roman" w:hAnsi="Times New Roman" w:cs="Times New Roman"/>
          <w:sz w:val="24"/>
          <w:szCs w:val="24"/>
          <w:lang w:val="lv-LV"/>
        </w:rPr>
      </w:pPr>
      <w:r w:rsidRPr="009A42D3">
        <w:rPr>
          <w:rFonts w:ascii="Times New Roman" w:hAnsi="Times New Roman" w:cs="Times New Roman"/>
          <w:sz w:val="24"/>
          <w:szCs w:val="24"/>
          <w:lang w:val="lv-LV"/>
        </w:rPr>
        <w:t>6.diagramma</w:t>
      </w:r>
    </w:p>
    <w:p w:rsidR="009A42D3" w:rsidP="009A42D3" w14:paraId="2D7EC563" w14:textId="1EC90697">
      <w:pPr>
        <w:tabs>
          <w:tab w:val="left" w:pos="6780"/>
        </w:tabs>
      </w:pPr>
    </w:p>
    <w:p w:rsidR="009A42D3" w:rsidRPr="009A42D3" w:rsidP="009A42D3" w14:paraId="5B1F9127" w14:textId="77777777">
      <w:pPr>
        <w:tabs>
          <w:tab w:val="left" w:pos="6780"/>
        </w:tabs>
        <w:rPr>
          <w:lang w:val="lv-LV"/>
        </w:rPr>
      </w:pPr>
    </w:p>
    <w:p w:rsidR="009A42D3" w:rsidRPr="009A42D3" w:rsidP="009A42D3" w14:paraId="2F56A14E" w14:textId="5AEAB31D">
      <w:pPr>
        <w:tabs>
          <w:tab w:val="left" w:pos="6780"/>
        </w:tabs>
        <w:rPr>
          <w:lang w:val="lv-LV"/>
        </w:rPr>
      </w:pPr>
    </w:p>
    <w:p w:rsidR="009A42D3" w:rsidRPr="006A1B26" w:rsidP="009A42D3" w14:paraId="471A3523" w14:textId="187D5E5B">
      <w:pPr>
        <w:rPr>
          <w:rFonts w:ascii="Times New Roman" w:hAnsi="Times New Roman" w:cs="Times New Roman"/>
          <w:sz w:val="24"/>
          <w:szCs w:val="24"/>
          <w:lang w:val="lv-LV"/>
        </w:rPr>
      </w:pPr>
      <w:r w:rsidRPr="00035784">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margin">
              <wp:align>left</wp:align>
            </wp:positionH>
            <wp:positionV relativeFrom="paragraph">
              <wp:posOffset>280035</wp:posOffset>
            </wp:positionV>
            <wp:extent cx="5924550" cy="2752725"/>
            <wp:effectExtent l="0" t="0" r="0" b="9525"/>
            <wp:wrapTopAndBottom/>
            <wp:docPr id="3" name="Chart 3">
              <a:extLst xmlns:a="http://schemas.openxmlformats.org/drawingml/2006/main">
                <a:ext xmlns:a="http://schemas.openxmlformats.org/drawingml/2006/main" uri="{FF2B5EF4-FFF2-40B4-BE49-F238E27FC236}">
                  <a16:creationId xmlns:a16="http://schemas.microsoft.com/office/drawing/2014/main" id="{CF72B725-1DC3-48E6-A2AD-803B3650C5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6A1B26" w:rsidRPr="006A1B26" w:rsidP="006A1B26" w14:paraId="68A116F9" w14:textId="77777777">
      <w:pPr>
        <w:rPr>
          <w:rFonts w:ascii="Times New Roman" w:hAnsi="Times New Roman" w:cs="Times New Roman"/>
          <w:sz w:val="24"/>
          <w:szCs w:val="24"/>
          <w:lang w:val="lv-LV"/>
        </w:rPr>
      </w:pPr>
      <w:r w:rsidRPr="006A1B26">
        <w:rPr>
          <w:rFonts w:ascii="Times New Roman" w:hAnsi="Times New Roman" w:cs="Times New Roman"/>
          <w:sz w:val="24"/>
          <w:szCs w:val="24"/>
          <w:lang w:val="lv-LV"/>
        </w:rPr>
        <w:t xml:space="preserve"> 7.diagramma</w:t>
      </w:r>
    </w:p>
    <w:p w:rsidR="009A42D3" w:rsidRPr="009A42D3" w:rsidP="009A42D3" w14:paraId="572797B3" w14:textId="01220728">
      <w:pPr>
        <w:rPr>
          <w:lang w:val="lv-LV"/>
        </w:rPr>
      </w:pPr>
      <w:r w:rsidRPr="00F23E28">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simplePos x="0" y="0"/>
            <wp:positionH relativeFrom="margin">
              <wp:align>right</wp:align>
            </wp:positionH>
            <wp:positionV relativeFrom="paragraph">
              <wp:posOffset>283210</wp:posOffset>
            </wp:positionV>
            <wp:extent cx="5962650" cy="3872230"/>
            <wp:effectExtent l="0" t="0" r="0" b="13970"/>
            <wp:wrapTight wrapText="bothSides">
              <wp:wrapPolygon>
                <wp:start x="0" y="0"/>
                <wp:lineTo x="0" y="21572"/>
                <wp:lineTo x="21531" y="21572"/>
                <wp:lineTo x="21531" y="0"/>
                <wp:lineTo x="0" y="0"/>
              </wp:wrapPolygon>
            </wp:wrapTight>
            <wp:docPr id="9" name="Chart 2">
              <a:extLst xmlns:a="http://schemas.openxmlformats.org/drawingml/2006/main">
                <a:ext xmlns:a="http://schemas.openxmlformats.org/drawingml/2006/main" uri="{FF2B5EF4-FFF2-40B4-BE49-F238E27FC236}">
                  <a16:creationId xmlns:a16="http://schemas.microsoft.com/office/drawing/2014/main" id="{DB1C124C-29C5-405E-A5C8-444ED3E57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9A42D3" w:rsidRPr="006A1B26" w:rsidP="009A42D3" w14:paraId="03AEB1F8" w14:textId="15E676FF">
      <w:pPr>
        <w:rPr>
          <w:rFonts w:ascii="Times New Roman" w:hAnsi="Times New Roman" w:cs="Times New Roman"/>
          <w:sz w:val="24"/>
          <w:szCs w:val="24"/>
          <w:lang w:val="lv-LV"/>
        </w:rPr>
      </w:pPr>
      <w:r w:rsidRPr="006A1B26">
        <w:rPr>
          <w:rFonts w:ascii="Times New Roman" w:hAnsi="Times New Roman" w:cs="Times New Roman"/>
          <w:sz w:val="24"/>
          <w:szCs w:val="24"/>
          <w:lang w:val="lv-LV"/>
        </w:rPr>
        <w:t>8.diagramm</w:t>
      </w:r>
      <w:r>
        <w:rPr>
          <w:rFonts w:ascii="Times New Roman" w:hAnsi="Times New Roman" w:cs="Times New Roman"/>
          <w:sz w:val="24"/>
          <w:szCs w:val="24"/>
          <w:lang w:val="lv-LV"/>
        </w:rPr>
        <w:t>a</w:t>
      </w:r>
    </w:p>
    <w:p w:rsidR="009A42D3" w:rsidRPr="009A42D3" w:rsidP="009A42D3" w14:paraId="4F7F2DBA" w14:textId="5D0A199A">
      <w:pPr>
        <w:rPr>
          <w:lang w:val="lv-LV"/>
        </w:rPr>
      </w:pPr>
    </w:p>
    <w:p w:rsidR="009A42D3" w:rsidRPr="009A42D3" w:rsidP="009A42D3" w14:paraId="67850B66" w14:textId="77777777">
      <w:pPr>
        <w:rPr>
          <w:lang w:val="lv-LV"/>
        </w:rPr>
      </w:pPr>
    </w:p>
    <w:p w:rsidR="00997952" w:rsidRPr="009A42D3" w:rsidP="009A42D3" w14:paraId="5E508477" w14:textId="115800AB">
      <w:pPr>
        <w:pStyle w:val="ListParagraph"/>
        <w:numPr>
          <w:ilvl w:val="1"/>
          <w:numId w:val="2"/>
        </w:numPr>
        <w:tabs>
          <w:tab w:val="left" w:pos="426"/>
        </w:tabs>
        <w:spacing w:after="0" w:line="240" w:lineRule="auto"/>
        <w:ind w:left="0" w:firstLine="0"/>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Ies</w:t>
      </w:r>
      <w:r w:rsidR="009A42D3">
        <w:rPr>
          <w:rFonts w:ascii="Times New Roman" w:eastAsia="Times New Roman" w:hAnsi="Times New Roman" w:cs="Times New Roman"/>
          <w:sz w:val="24"/>
          <w:szCs w:val="24"/>
          <w:lang w:val="lv-LV"/>
        </w:rPr>
        <w:t>t</w:t>
      </w:r>
      <w:r w:rsidRPr="009A42D3">
        <w:rPr>
          <w:rFonts w:ascii="Times New Roman" w:eastAsia="Times New Roman" w:hAnsi="Times New Roman" w:cs="Times New Roman"/>
          <w:sz w:val="24"/>
          <w:szCs w:val="24"/>
          <w:lang w:val="lv-LV"/>
        </w:rPr>
        <w:t>ādē noteiktie kvalitātes mērķi 202</w:t>
      </w:r>
      <w:r w:rsidRPr="009A42D3" w:rsidR="007C3FBE">
        <w:rPr>
          <w:rFonts w:ascii="Times New Roman" w:eastAsia="Times New Roman" w:hAnsi="Times New Roman" w:cs="Times New Roman"/>
          <w:sz w:val="24"/>
          <w:szCs w:val="24"/>
          <w:lang w:val="lv-LV"/>
        </w:rPr>
        <w:t>5</w:t>
      </w:r>
      <w:r w:rsidRPr="009A42D3">
        <w:rPr>
          <w:rFonts w:ascii="Times New Roman" w:eastAsia="Times New Roman" w:hAnsi="Times New Roman" w:cs="Times New Roman"/>
          <w:sz w:val="24"/>
          <w:szCs w:val="24"/>
          <w:lang w:val="lv-LV"/>
        </w:rPr>
        <w:t>./202</w:t>
      </w:r>
      <w:r w:rsidRPr="009A42D3" w:rsidR="007C3FBE">
        <w:rPr>
          <w:rFonts w:ascii="Times New Roman" w:eastAsia="Times New Roman" w:hAnsi="Times New Roman" w:cs="Times New Roman"/>
          <w:sz w:val="24"/>
          <w:szCs w:val="24"/>
          <w:lang w:val="lv-LV"/>
        </w:rPr>
        <w:t>6</w:t>
      </w:r>
      <w:r w:rsidRPr="009A42D3">
        <w:rPr>
          <w:rFonts w:ascii="Times New Roman" w:eastAsia="Times New Roman" w:hAnsi="Times New Roman" w:cs="Times New Roman"/>
          <w:sz w:val="24"/>
          <w:szCs w:val="24"/>
          <w:lang w:val="lv-LV"/>
        </w:rPr>
        <w:t>. mācību gadā</w:t>
      </w:r>
      <w:r w:rsidRPr="009A42D3" w:rsidR="008340E1">
        <w:rPr>
          <w:rFonts w:ascii="Times New Roman" w:eastAsia="Times New Roman" w:hAnsi="Times New Roman" w:cs="Times New Roman"/>
          <w:sz w:val="24"/>
          <w:szCs w:val="24"/>
          <w:lang w:val="lv-LV"/>
        </w:rPr>
        <w:t>:</w:t>
      </w:r>
    </w:p>
    <w:tbl>
      <w:tblPr>
        <w:tblStyle w:val="TableGrid"/>
        <w:tblW w:w="10349" w:type="dxa"/>
        <w:tblInd w:w="-743" w:type="dxa"/>
        <w:tblLook w:val="04A0"/>
      </w:tblPr>
      <w:tblGrid>
        <w:gridCol w:w="615"/>
        <w:gridCol w:w="5623"/>
        <w:gridCol w:w="4111"/>
      </w:tblGrid>
      <w:tr w14:paraId="13F7A892"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hideMark/>
          </w:tcPr>
          <w:p w:rsidR="00922F6B" w:rsidRPr="006A1789" w:rsidP="00922F6B" w14:paraId="00D8BCC8" w14:textId="77777777">
            <w:pPr>
              <w:jc w:val="center"/>
              <w:rPr>
                <w:rFonts w:ascii="Times New Roman" w:hAnsi="Times New Roman"/>
                <w:sz w:val="24"/>
                <w:szCs w:val="24"/>
                <w:lang w:val="lv-LV"/>
              </w:rPr>
            </w:pPr>
            <w:r w:rsidRPr="006A1789">
              <w:rPr>
                <w:rFonts w:ascii="Times New Roman" w:hAnsi="Times New Roman"/>
                <w:sz w:val="24"/>
                <w:szCs w:val="24"/>
                <w:lang w:val="lv-LV"/>
              </w:rPr>
              <w:t>Nr.</w:t>
            </w:r>
          </w:p>
          <w:p w:rsidR="00922F6B" w:rsidRPr="006A1789" w:rsidP="00922F6B" w14:paraId="250EEB12" w14:textId="15CEE2DB">
            <w:pPr>
              <w:jc w:val="center"/>
              <w:rPr>
                <w:rFonts w:ascii="Times New Roman" w:eastAsia="Times New Roman" w:hAnsi="Times New Roman" w:cs="Times New Roman"/>
                <w:sz w:val="24"/>
                <w:szCs w:val="24"/>
                <w:lang w:val="lv-LV"/>
              </w:rPr>
            </w:pPr>
            <w:r w:rsidRPr="006A1789">
              <w:rPr>
                <w:rFonts w:ascii="Times New Roman" w:hAnsi="Times New Roman"/>
                <w:sz w:val="24"/>
                <w:szCs w:val="24"/>
                <w:lang w:val="lv-LV"/>
              </w:rPr>
              <w:t>p.k.</w:t>
            </w:r>
          </w:p>
        </w:tc>
        <w:tc>
          <w:tcPr>
            <w:tcW w:w="5623" w:type="dxa"/>
            <w:tcBorders>
              <w:top w:val="single" w:sz="4" w:space="0" w:color="auto"/>
              <w:left w:val="single" w:sz="4" w:space="0" w:color="auto"/>
              <w:bottom w:val="single" w:sz="4" w:space="0" w:color="auto"/>
              <w:right w:val="single" w:sz="4" w:space="0" w:color="auto"/>
            </w:tcBorders>
            <w:hideMark/>
          </w:tcPr>
          <w:p w:rsidR="00922F6B" w:rsidRPr="006A1789" w:rsidP="00922F6B" w14:paraId="485CD247" w14:textId="0C8D5BCD">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Kvalitatīvais / kvantitatīvais indikators vai </w:t>
            </w:r>
            <w:r w:rsidRPr="006A1789" w:rsidR="00CF43A6">
              <w:rPr>
                <w:rFonts w:ascii="Times New Roman" w:eastAsia="Times New Roman" w:hAnsi="Times New Roman" w:cs="Times New Roman"/>
                <w:sz w:val="24"/>
                <w:szCs w:val="24"/>
                <w:lang w:val="lv-LV"/>
              </w:rPr>
              <w:t>n</w:t>
            </w:r>
            <w:r w:rsidRPr="006A1789">
              <w:rPr>
                <w:rFonts w:ascii="Times New Roman" w:eastAsia="Times New Roman" w:hAnsi="Times New Roman" w:cs="Times New Roman"/>
                <w:sz w:val="24"/>
                <w:szCs w:val="24"/>
                <w:lang w:val="lv-LV"/>
              </w:rPr>
              <w:t>oteiktie rādītāji</w:t>
            </w:r>
          </w:p>
        </w:tc>
        <w:tc>
          <w:tcPr>
            <w:tcW w:w="4111" w:type="dxa"/>
            <w:tcBorders>
              <w:top w:val="single" w:sz="4" w:space="0" w:color="auto"/>
              <w:left w:val="single" w:sz="4" w:space="0" w:color="auto"/>
              <w:bottom w:val="single" w:sz="4" w:space="0" w:color="auto"/>
              <w:right w:val="single" w:sz="4" w:space="0" w:color="auto"/>
            </w:tcBorders>
            <w:hideMark/>
          </w:tcPr>
          <w:p w:rsidR="00922F6B" w:rsidRPr="006A1789" w:rsidP="00922F6B" w14:paraId="2BFBC53C" w14:textId="3E2D91D0">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Noteiktais/ Plānotais rādītājs </w:t>
            </w:r>
          </w:p>
        </w:tc>
      </w:tr>
      <w:tr w14:paraId="1F9EC83C"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10C7" w:rsidRPr="006A1789" w:rsidP="00D910C7" w14:paraId="2E257281" w14:textId="1EF302F1">
            <w:pPr>
              <w:jc w:val="center"/>
              <w:rPr>
                <w:rFonts w:ascii="Times New Roman" w:hAnsi="Times New Roman"/>
                <w:sz w:val="24"/>
                <w:szCs w:val="24"/>
                <w:lang w:val="lv-LV"/>
              </w:rPr>
            </w:pPr>
            <w:r w:rsidRPr="006A1789">
              <w:rPr>
                <w:rFonts w:ascii="Times New Roman" w:eastAsia="Times New Roman" w:hAnsi="Times New Roman" w:cs="Times New Roman"/>
                <w:sz w:val="24"/>
                <w:szCs w:val="24"/>
                <w:lang w:val="lv-LV"/>
              </w:rPr>
              <w:t>1.</w:t>
            </w:r>
          </w:p>
        </w:tc>
        <w:tc>
          <w:tcPr>
            <w:tcW w:w="5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10C7" w:rsidRPr="006A1789" w:rsidP="00D910C7" w14:paraId="6DA69A0C" w14:textId="1331895A">
            <w:pPr>
              <w:rPr>
                <w:rFonts w:ascii="Times New Roman" w:eastAsia="Times New Roman" w:hAnsi="Times New Roman" w:cs="Times New Roman"/>
                <w:sz w:val="24"/>
                <w:szCs w:val="24"/>
                <w:lang w:val="lv-LV"/>
              </w:rPr>
            </w:pPr>
            <w:r w:rsidRPr="006A1789">
              <w:rPr>
                <w:rFonts w:ascii="Times New Roman" w:eastAsia="Times New Roman" w:hAnsi="Times New Roman" w:cs="Times New Roman"/>
                <w:b/>
                <w:bCs/>
                <w:sz w:val="24"/>
                <w:szCs w:val="24"/>
                <w:lang w:val="lv-LV"/>
              </w:rPr>
              <w:t>Mācību programmu īstenošanas kvalitāte:</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10C7" w:rsidRPr="006A1789" w:rsidP="00D910C7" w14:paraId="2B70C0BC" w14:textId="77777777">
            <w:pPr>
              <w:jc w:val="center"/>
              <w:rPr>
                <w:rFonts w:ascii="Times New Roman" w:eastAsia="Times New Roman" w:hAnsi="Times New Roman" w:cs="Times New Roman"/>
                <w:sz w:val="24"/>
                <w:szCs w:val="24"/>
                <w:lang w:val="lv-LV"/>
              </w:rPr>
            </w:pPr>
          </w:p>
        </w:tc>
      </w:tr>
      <w:tr w14:paraId="03692A2A"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D910C7" w:rsidRPr="006A1789" w:rsidP="00D910C7" w14:paraId="797B7266" w14:textId="6DD089AB">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1.1.</w:t>
            </w:r>
          </w:p>
        </w:tc>
        <w:tc>
          <w:tcPr>
            <w:tcW w:w="5623" w:type="dxa"/>
            <w:tcBorders>
              <w:top w:val="single" w:sz="4" w:space="0" w:color="auto"/>
              <w:left w:val="single" w:sz="4" w:space="0" w:color="auto"/>
              <w:bottom w:val="single" w:sz="4" w:space="0" w:color="auto"/>
              <w:right w:val="single" w:sz="4" w:space="0" w:color="auto"/>
            </w:tcBorders>
          </w:tcPr>
          <w:p w:rsidR="00D910C7" w:rsidRPr="006A1789" w:rsidP="00D910C7" w14:paraId="0FE0A566" w14:textId="13F969FF">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Tematiskā plāna izpilde, pēctecība, </w:t>
            </w:r>
            <w:r w:rsidRPr="006A1789">
              <w:rPr>
                <w:rFonts w:ascii="Times New Roman" w:eastAsia="Times New Roman" w:hAnsi="Times New Roman" w:cs="Times New Roman"/>
                <w:sz w:val="24"/>
                <w:szCs w:val="24"/>
                <w:lang w:val="lv-LV"/>
              </w:rPr>
              <w:t>starpdisciplinaritāte</w:t>
            </w:r>
            <w:r w:rsidRPr="006A1789">
              <w:rPr>
                <w:rFonts w:ascii="Times New Roman" w:eastAsia="Times New Roman" w:hAnsi="Times New Roman" w:cs="Times New Roman"/>
                <w:sz w:val="24"/>
                <w:szCs w:val="24"/>
                <w:lang w:val="lv-LV"/>
              </w:rPr>
              <w:t>, vispārējās izglītības satura integrēšana, caurviju prasmju attīstīšana, karjeras izglītība</w:t>
            </w:r>
          </w:p>
        </w:tc>
        <w:tc>
          <w:tcPr>
            <w:tcW w:w="4111" w:type="dxa"/>
            <w:tcBorders>
              <w:top w:val="single" w:sz="4" w:space="0" w:color="auto"/>
              <w:left w:val="single" w:sz="4" w:space="0" w:color="auto"/>
              <w:bottom w:val="single" w:sz="4" w:space="0" w:color="auto"/>
              <w:right w:val="single" w:sz="4" w:space="0" w:color="auto"/>
            </w:tcBorders>
          </w:tcPr>
          <w:p w:rsidR="00D910C7" w:rsidRPr="006A1789" w:rsidP="00D910C7" w14:paraId="08FA3FAB" w14:textId="64013D2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Papildināt un pilnveidot interešu izglītības programmu saturu ar tēmām par karjeras izglītību, nodrošināt pēctecību programmu apguvē, pilnveidot caurviju prasmju attīstīšanu.</w:t>
            </w:r>
          </w:p>
        </w:tc>
      </w:tr>
      <w:tr w14:paraId="3AD0E412"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D910C7" w:rsidRPr="006A1789" w:rsidP="00D910C7" w14:paraId="748332B8" w14:textId="3342E19B">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1.2.</w:t>
            </w:r>
          </w:p>
        </w:tc>
        <w:tc>
          <w:tcPr>
            <w:tcW w:w="5623" w:type="dxa"/>
            <w:tcBorders>
              <w:top w:val="single" w:sz="4" w:space="0" w:color="auto"/>
              <w:left w:val="single" w:sz="4" w:space="0" w:color="auto"/>
              <w:bottom w:val="single" w:sz="4" w:space="0" w:color="auto"/>
              <w:right w:val="single" w:sz="4" w:space="0" w:color="auto"/>
            </w:tcBorders>
          </w:tcPr>
          <w:p w:rsidR="00D910C7" w:rsidRPr="006A1789" w:rsidP="00D910C7" w14:paraId="683DB627" w14:textId="4EB48846">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Iestādes noteiktie kvalitātes rādītāji audzināšanā, pilsoniskā līdzdalība (tai skaitā personības izaugsmes un karjeras izglītības jomā)</w:t>
            </w:r>
          </w:p>
        </w:tc>
        <w:tc>
          <w:tcPr>
            <w:tcW w:w="4111" w:type="dxa"/>
            <w:tcBorders>
              <w:top w:val="single" w:sz="4" w:space="0" w:color="auto"/>
              <w:left w:val="single" w:sz="4" w:space="0" w:color="auto"/>
              <w:bottom w:val="single" w:sz="4" w:space="0" w:color="auto"/>
              <w:right w:val="single" w:sz="4" w:space="0" w:color="auto"/>
            </w:tcBorders>
          </w:tcPr>
          <w:p w:rsidR="00D910C7" w:rsidRPr="006A1789" w:rsidP="00D910C7" w14:paraId="6988A939" w14:textId="5A4A9D04">
            <w:pPr>
              <w:jc w:val="both"/>
              <w:rPr>
                <w:rFonts w:ascii="Times New Roman" w:eastAsia="Times New Roman" w:hAnsi="Times New Roman" w:cs="Times New Roman"/>
                <w:sz w:val="24"/>
                <w:szCs w:val="24"/>
                <w:lang w:val="lv-LV"/>
              </w:rPr>
            </w:pPr>
            <w:r w:rsidRPr="007E66F3">
              <w:rPr>
                <w:rFonts w:ascii="Times New Roman" w:eastAsia="Times New Roman" w:hAnsi="Times New Roman" w:cs="Times New Roman"/>
                <w:sz w:val="24"/>
                <w:szCs w:val="24"/>
                <w:lang w:val="lv-LV"/>
              </w:rPr>
              <w:t>Iestādē organizēt pasākum</w:t>
            </w:r>
            <w:r>
              <w:rPr>
                <w:rFonts w:ascii="Times New Roman" w:eastAsia="Times New Roman" w:hAnsi="Times New Roman" w:cs="Times New Roman"/>
                <w:sz w:val="24"/>
                <w:szCs w:val="24"/>
                <w:lang w:val="lv-LV"/>
              </w:rPr>
              <w:t>us</w:t>
            </w:r>
            <w:r w:rsidRPr="007E66F3">
              <w:rPr>
                <w:rFonts w:ascii="Times New Roman" w:eastAsia="Times New Roman" w:hAnsi="Times New Roman" w:cs="Times New Roman"/>
                <w:sz w:val="24"/>
                <w:szCs w:val="24"/>
                <w:lang w:val="lv-LV"/>
              </w:rPr>
              <w:t>, attīstot caurviju prasmes - pilsonisko līdzdalību, pilnveidot audzēkņu tikumiskās vērtības.</w:t>
            </w:r>
          </w:p>
        </w:tc>
      </w:tr>
      <w:tr w14:paraId="39804A63"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hideMark/>
          </w:tcPr>
          <w:p w:rsidR="00D910C7" w:rsidRPr="006A1789" w:rsidP="00D910C7" w14:paraId="7ACA63BF" w14:textId="74385C08">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1.3.</w:t>
            </w:r>
          </w:p>
        </w:tc>
        <w:tc>
          <w:tcPr>
            <w:tcW w:w="5623" w:type="dxa"/>
            <w:tcBorders>
              <w:top w:val="single" w:sz="4" w:space="0" w:color="auto"/>
              <w:left w:val="single" w:sz="4" w:space="0" w:color="auto"/>
              <w:bottom w:val="single" w:sz="4" w:space="0" w:color="auto"/>
              <w:right w:val="single" w:sz="4" w:space="0" w:color="auto"/>
            </w:tcBorders>
            <w:hideMark/>
          </w:tcPr>
          <w:p w:rsidR="00D910C7" w:rsidRPr="006A1789" w:rsidP="00D910C7" w14:paraId="41619517" w14:textId="083A667A">
            <w:pPr>
              <w:jc w:val="both"/>
              <w:rPr>
                <w:rFonts w:ascii="Times New Roman" w:eastAsia="Times New Roman" w:hAnsi="Times New Roman" w:cs="Times New Roman"/>
                <w:sz w:val="24"/>
                <w:szCs w:val="24"/>
                <w:lang w:val="lv-LV"/>
              </w:rPr>
            </w:pPr>
            <w:r w:rsidRPr="006A1789">
              <w:rPr>
                <w:rFonts w:ascii="Times New Roman" w:hAnsi="Times New Roman" w:cs="Times New Roman"/>
                <w:sz w:val="24"/>
                <w:szCs w:val="24"/>
                <w:lang w:val="lv-LV"/>
              </w:rPr>
              <w:t xml:space="preserve">Jaunrade un </w:t>
            </w:r>
            <w:r w:rsidRPr="006A1789">
              <w:rPr>
                <w:rFonts w:ascii="Times New Roman" w:eastAsia="Times New Roman" w:hAnsi="Times New Roman" w:cs="Times New Roman"/>
                <w:sz w:val="24"/>
                <w:szCs w:val="24"/>
                <w:lang w:val="lv-LV" w:eastAsia="lv-LV"/>
              </w:rPr>
              <w:t>mūsdienīgu tehnoloģisku risinājumu ieviešana un izmantošana</w:t>
            </w:r>
            <w:r w:rsidRPr="006A1789">
              <w:rPr>
                <w:rFonts w:ascii="Times New Roman" w:eastAsia="Times New Roman" w:hAnsi="Times New Roman" w:cs="Times New Roman"/>
                <w:sz w:val="24"/>
                <w:szCs w:val="24"/>
                <w:lang w:val="lv-LV"/>
              </w:rPr>
              <w:t xml:space="preserve"> </w:t>
            </w:r>
          </w:p>
        </w:tc>
        <w:tc>
          <w:tcPr>
            <w:tcW w:w="4111" w:type="dxa"/>
            <w:tcBorders>
              <w:top w:val="single" w:sz="4" w:space="0" w:color="auto"/>
              <w:left w:val="single" w:sz="4" w:space="0" w:color="auto"/>
              <w:bottom w:val="single" w:sz="4" w:space="0" w:color="auto"/>
              <w:right w:val="single" w:sz="4" w:space="0" w:color="auto"/>
            </w:tcBorders>
          </w:tcPr>
          <w:p w:rsidR="00D910C7" w:rsidRPr="006A1789" w:rsidP="00D910C7" w14:paraId="67CCDE7D" w14:textId="0ED1C705">
            <w:pPr>
              <w:jc w:val="both"/>
              <w:rPr>
                <w:rFonts w:ascii="Times New Roman" w:eastAsia="Times New Roman" w:hAnsi="Times New Roman" w:cs="Times New Roman"/>
                <w:sz w:val="24"/>
                <w:szCs w:val="24"/>
                <w:highlight w:val="yellow"/>
                <w:lang w:val="lv-LV"/>
              </w:rPr>
            </w:pPr>
            <w:r w:rsidRPr="0026480A">
              <w:rPr>
                <w:rFonts w:ascii="Times New Roman" w:eastAsia="Times New Roman" w:hAnsi="Times New Roman" w:cs="Times New Roman"/>
                <w:sz w:val="24"/>
                <w:szCs w:val="24"/>
                <w:lang w:val="lv-LV"/>
              </w:rPr>
              <w:t>Pakāpeniski turpināt pilnveidot materiāli tehnisko bāzi pulciņu vajadz</w:t>
            </w:r>
            <w:r>
              <w:rPr>
                <w:rFonts w:ascii="Times New Roman" w:eastAsia="Times New Roman" w:hAnsi="Times New Roman" w:cs="Times New Roman"/>
                <w:sz w:val="24"/>
                <w:szCs w:val="24"/>
                <w:lang w:val="lv-LV"/>
              </w:rPr>
              <w:t>ī</w:t>
            </w:r>
            <w:r w:rsidRPr="0026480A">
              <w:rPr>
                <w:rFonts w:ascii="Times New Roman" w:eastAsia="Times New Roman" w:hAnsi="Times New Roman" w:cs="Times New Roman"/>
                <w:sz w:val="24"/>
                <w:szCs w:val="24"/>
                <w:lang w:val="lv-LV"/>
              </w:rPr>
              <w:t>bām.</w:t>
            </w:r>
            <w:r>
              <w:rPr>
                <w:rFonts w:ascii="Times New Roman" w:eastAsia="Times New Roman" w:hAnsi="Times New Roman" w:cs="Times New Roman"/>
                <w:sz w:val="24"/>
                <w:szCs w:val="24"/>
                <w:lang w:val="lv-LV"/>
              </w:rPr>
              <w:t xml:space="preserve"> Ieviest jaunas interešu izglītības programmas</w:t>
            </w:r>
          </w:p>
        </w:tc>
      </w:tr>
      <w:tr w14:paraId="6AC69A5A"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D910C7" w:rsidRPr="006A1789" w:rsidP="00D910C7" w14:paraId="09B27DCD" w14:textId="3E072F90">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1.4.</w:t>
            </w:r>
          </w:p>
        </w:tc>
        <w:tc>
          <w:tcPr>
            <w:tcW w:w="5623" w:type="dxa"/>
            <w:tcBorders>
              <w:top w:val="single" w:sz="4" w:space="0" w:color="auto"/>
              <w:left w:val="single" w:sz="4" w:space="0" w:color="auto"/>
              <w:bottom w:val="single" w:sz="4" w:space="0" w:color="auto"/>
              <w:right w:val="single" w:sz="4" w:space="0" w:color="auto"/>
            </w:tcBorders>
          </w:tcPr>
          <w:p w:rsidR="00D910C7" w:rsidRPr="006A1789" w:rsidP="00D910C7" w14:paraId="1F90E00A" w14:textId="257BE420">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Atbalsts talantīgajiem, bērniem ar specialām vajadzībām</w:t>
            </w:r>
          </w:p>
        </w:tc>
        <w:tc>
          <w:tcPr>
            <w:tcW w:w="4111" w:type="dxa"/>
            <w:tcBorders>
              <w:top w:val="single" w:sz="4" w:space="0" w:color="auto"/>
              <w:left w:val="single" w:sz="4" w:space="0" w:color="auto"/>
              <w:bottom w:val="single" w:sz="4" w:space="0" w:color="auto"/>
              <w:right w:val="single" w:sz="4" w:space="0" w:color="auto"/>
            </w:tcBorders>
          </w:tcPr>
          <w:p w:rsidR="00D910C7" w:rsidRPr="006A1789" w:rsidP="00D910C7" w14:paraId="6CC55E7C" w14:textId="66BE9384">
            <w:pPr>
              <w:jc w:val="both"/>
              <w:rPr>
                <w:rFonts w:ascii="Times New Roman" w:eastAsia="Times New Roman" w:hAnsi="Times New Roman" w:cs="Times New Roman"/>
                <w:sz w:val="24"/>
                <w:szCs w:val="24"/>
                <w:highlight w:val="yellow"/>
                <w:lang w:val="lv-LV"/>
              </w:rPr>
            </w:pPr>
            <w:r>
              <w:rPr>
                <w:rFonts w:ascii="Times New Roman" w:eastAsia="Times New Roman" w:hAnsi="Times New Roman" w:cs="Times New Roman"/>
                <w:sz w:val="24"/>
                <w:szCs w:val="24"/>
                <w:lang w:val="lv-LV"/>
              </w:rPr>
              <w:t>Iespēju robežās n</w:t>
            </w:r>
            <w:r w:rsidRPr="0084397B">
              <w:rPr>
                <w:rFonts w:ascii="Times New Roman" w:eastAsia="Times New Roman" w:hAnsi="Times New Roman" w:cs="Times New Roman"/>
                <w:sz w:val="24"/>
                <w:szCs w:val="24"/>
                <w:lang w:val="lv-LV"/>
              </w:rPr>
              <w:t>odrošināt interešu izglītība</w:t>
            </w:r>
            <w:r>
              <w:rPr>
                <w:rFonts w:ascii="Times New Roman" w:eastAsia="Times New Roman" w:hAnsi="Times New Roman" w:cs="Times New Roman"/>
                <w:sz w:val="24"/>
                <w:szCs w:val="24"/>
                <w:lang w:val="lv-LV"/>
              </w:rPr>
              <w:t>s nodarbīb</w:t>
            </w:r>
            <w:r w:rsidR="006749CD">
              <w:rPr>
                <w:rFonts w:ascii="Times New Roman" w:eastAsia="Times New Roman" w:hAnsi="Times New Roman" w:cs="Times New Roman"/>
                <w:sz w:val="24"/>
                <w:szCs w:val="24"/>
                <w:lang w:val="lv-LV"/>
              </w:rPr>
              <w:t>u</w:t>
            </w:r>
            <w:r>
              <w:rPr>
                <w:rFonts w:ascii="Times New Roman" w:eastAsia="Times New Roman" w:hAnsi="Times New Roman" w:cs="Times New Roman"/>
                <w:sz w:val="24"/>
                <w:szCs w:val="24"/>
                <w:lang w:val="lv-LV"/>
              </w:rPr>
              <w:t xml:space="preserve"> saturu</w:t>
            </w:r>
            <w:r w:rsidRPr="0084397B">
              <w:rPr>
                <w:rFonts w:ascii="Times New Roman" w:eastAsia="Times New Roman" w:hAnsi="Times New Roman" w:cs="Times New Roman"/>
                <w:sz w:val="24"/>
                <w:szCs w:val="24"/>
                <w:lang w:val="lv-LV"/>
              </w:rPr>
              <w:t xml:space="preserve"> atbilstoši audzēkņu vajadzībām un spējām.</w:t>
            </w:r>
          </w:p>
        </w:tc>
      </w:tr>
      <w:tr w14:paraId="0A49E389"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D910C7" w:rsidRPr="006A1789" w:rsidP="00D910C7" w14:paraId="601C70B2" w14:textId="0F15CDA0">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1.5.</w:t>
            </w:r>
          </w:p>
        </w:tc>
        <w:tc>
          <w:tcPr>
            <w:tcW w:w="5623" w:type="dxa"/>
            <w:tcBorders>
              <w:top w:val="single" w:sz="4" w:space="0" w:color="auto"/>
              <w:left w:val="single" w:sz="4" w:space="0" w:color="auto"/>
              <w:bottom w:val="single" w:sz="4" w:space="0" w:color="auto"/>
              <w:right w:val="single" w:sz="4" w:space="0" w:color="auto"/>
            </w:tcBorders>
          </w:tcPr>
          <w:p w:rsidR="00D910C7" w:rsidRPr="006A1789" w:rsidP="00D910C7" w14:paraId="3E1C3C33" w14:textId="4AE9A725">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Grupu piepildījums un noturīgums</w:t>
            </w:r>
          </w:p>
        </w:tc>
        <w:tc>
          <w:tcPr>
            <w:tcW w:w="4111" w:type="dxa"/>
            <w:tcBorders>
              <w:top w:val="single" w:sz="4" w:space="0" w:color="auto"/>
              <w:left w:val="single" w:sz="4" w:space="0" w:color="auto"/>
              <w:bottom w:val="single" w:sz="4" w:space="0" w:color="auto"/>
              <w:right w:val="single" w:sz="4" w:space="0" w:color="auto"/>
            </w:tcBorders>
          </w:tcPr>
          <w:p w:rsidR="00D910C7" w:rsidRPr="006A1789" w:rsidP="00D910C7" w14:paraId="5A5F04D9" w14:textId="5F7BAC3A">
            <w:pPr>
              <w:jc w:val="both"/>
              <w:rPr>
                <w:rFonts w:ascii="Times New Roman" w:eastAsia="Times New Roman" w:hAnsi="Times New Roman" w:cs="Times New Roman"/>
                <w:sz w:val="24"/>
                <w:szCs w:val="24"/>
                <w:highlight w:val="yellow"/>
                <w:lang w:val="lv-LV"/>
              </w:rPr>
            </w:pPr>
            <w:r>
              <w:rPr>
                <w:rFonts w:ascii="Times New Roman" w:eastAsia="Times New Roman" w:hAnsi="Times New Roman" w:cs="Times New Roman"/>
                <w:sz w:val="24"/>
                <w:szCs w:val="24"/>
                <w:lang w:val="lv-LV"/>
              </w:rPr>
              <w:t>Turpināt popularizēt pulciņu darbu sociālajos tīklos, strādāt pie jaunu audzēkņu piesaistīšanas mehānismiem.</w:t>
            </w:r>
          </w:p>
        </w:tc>
      </w:tr>
      <w:tr w14:paraId="19331C31"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D910C7" w:rsidRPr="006A1789" w:rsidP="00D910C7" w14:paraId="4FAAA50F" w14:textId="17B6FDFE">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1.6.</w:t>
            </w:r>
          </w:p>
        </w:tc>
        <w:tc>
          <w:tcPr>
            <w:tcW w:w="5623" w:type="dxa"/>
            <w:tcBorders>
              <w:top w:val="single" w:sz="4" w:space="0" w:color="auto"/>
              <w:left w:val="single" w:sz="4" w:space="0" w:color="auto"/>
              <w:bottom w:val="single" w:sz="4" w:space="0" w:color="auto"/>
              <w:right w:val="single" w:sz="4" w:space="0" w:color="auto"/>
            </w:tcBorders>
          </w:tcPr>
          <w:p w:rsidR="00D910C7" w:rsidRPr="006A1789" w:rsidP="00D910C7" w14:paraId="608B0351" w14:textId="02D95E35">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Citi kvalitātes rādītāji</w:t>
            </w:r>
          </w:p>
        </w:tc>
        <w:tc>
          <w:tcPr>
            <w:tcW w:w="4111" w:type="dxa"/>
            <w:tcBorders>
              <w:top w:val="single" w:sz="4" w:space="0" w:color="auto"/>
              <w:left w:val="single" w:sz="4" w:space="0" w:color="auto"/>
              <w:bottom w:val="single" w:sz="4" w:space="0" w:color="auto"/>
              <w:right w:val="single" w:sz="4" w:space="0" w:color="auto"/>
            </w:tcBorders>
          </w:tcPr>
          <w:p w:rsidR="0084397B" w:rsidRPr="0026480A" w:rsidP="0084397B" w14:paraId="55B334EE" w14:textId="0B8FB306">
            <w:pPr>
              <w:spacing w:line="240" w:lineRule="auto"/>
              <w:jc w:val="both"/>
              <w:rPr>
                <w:rFonts w:ascii="Times New Roman" w:eastAsia="Times New Roman" w:hAnsi="Times New Roman" w:cs="Times New Roman"/>
                <w:sz w:val="24"/>
                <w:szCs w:val="24"/>
                <w:lang w:val="lv-LV"/>
              </w:rPr>
            </w:pPr>
            <w:r w:rsidRPr="0026480A">
              <w:rPr>
                <w:rFonts w:ascii="Times New Roman" w:eastAsia="Times New Roman" w:hAnsi="Times New Roman" w:cs="Times New Roman"/>
                <w:sz w:val="24"/>
                <w:szCs w:val="24"/>
                <w:lang w:val="lv-LV"/>
              </w:rPr>
              <w:t>Optimizēt grupu piepildījumu atbilstoši interešu izglītības programm</w:t>
            </w:r>
            <w:r>
              <w:rPr>
                <w:rFonts w:ascii="Times New Roman" w:eastAsia="Times New Roman" w:hAnsi="Times New Roman" w:cs="Times New Roman"/>
                <w:sz w:val="24"/>
                <w:szCs w:val="24"/>
                <w:lang w:val="lv-LV"/>
              </w:rPr>
              <w:t>u</w:t>
            </w:r>
            <w:r w:rsidRPr="0026480A">
              <w:rPr>
                <w:rFonts w:ascii="Times New Roman" w:eastAsia="Times New Roman" w:hAnsi="Times New Roman" w:cs="Times New Roman"/>
                <w:sz w:val="24"/>
                <w:szCs w:val="24"/>
                <w:lang w:val="lv-LV"/>
              </w:rPr>
              <w:t xml:space="preserve"> specifikai un telpu kapacitātei.</w:t>
            </w:r>
          </w:p>
          <w:p w:rsidR="00D910C7" w:rsidRPr="006A1789" w:rsidP="00D910C7" w14:paraId="5939CB24" w14:textId="6AD97ED6">
            <w:pPr>
              <w:jc w:val="both"/>
              <w:rPr>
                <w:rFonts w:ascii="Times New Roman" w:eastAsia="Times New Roman" w:hAnsi="Times New Roman" w:cs="Times New Roman"/>
                <w:sz w:val="24"/>
                <w:szCs w:val="24"/>
                <w:highlight w:val="yellow"/>
                <w:lang w:val="lv-LV"/>
              </w:rPr>
            </w:pPr>
            <w:r w:rsidRPr="0026480A">
              <w:rPr>
                <w:rFonts w:ascii="Times New Roman" w:eastAsia="Times New Roman" w:hAnsi="Times New Roman" w:cs="Times New Roman"/>
                <w:sz w:val="24"/>
                <w:szCs w:val="24"/>
                <w:lang w:val="lv-LV"/>
              </w:rPr>
              <w:t>Monitorē</w:t>
            </w:r>
            <w:r>
              <w:rPr>
                <w:rFonts w:ascii="Times New Roman" w:eastAsia="Times New Roman" w:hAnsi="Times New Roman" w:cs="Times New Roman"/>
                <w:sz w:val="24"/>
                <w:szCs w:val="24"/>
                <w:lang w:val="lv-LV"/>
              </w:rPr>
              <w:t>t</w:t>
            </w:r>
            <w:r>
              <w:rPr>
                <w:rFonts w:ascii="Times New Roman" w:eastAsia="Times New Roman" w:hAnsi="Times New Roman" w:cs="Times New Roman"/>
                <w:sz w:val="24"/>
                <w:szCs w:val="24"/>
                <w:lang w:val="lv-LV"/>
              </w:rPr>
              <w:t xml:space="preserve">  i</w:t>
            </w:r>
            <w:r w:rsidRPr="0026480A">
              <w:rPr>
                <w:rFonts w:ascii="Times New Roman" w:eastAsia="Times New Roman" w:hAnsi="Times New Roman" w:cs="Times New Roman"/>
                <w:sz w:val="24"/>
                <w:szCs w:val="24"/>
                <w:lang w:val="lv-LV"/>
              </w:rPr>
              <w:t>zglītojamo</w:t>
            </w:r>
            <w:r w:rsidRPr="0026480A" w:rsidR="0084397B">
              <w:rPr>
                <w:rFonts w:ascii="Times New Roman" w:eastAsia="Times New Roman" w:hAnsi="Times New Roman" w:cs="Times New Roman"/>
                <w:sz w:val="24"/>
                <w:szCs w:val="24"/>
                <w:lang w:val="lv-LV"/>
              </w:rPr>
              <w:t xml:space="preserve"> sastāva nemainīgum</w:t>
            </w:r>
            <w:r>
              <w:rPr>
                <w:rFonts w:ascii="Times New Roman" w:eastAsia="Times New Roman" w:hAnsi="Times New Roman" w:cs="Times New Roman"/>
                <w:sz w:val="24"/>
                <w:szCs w:val="24"/>
                <w:lang w:val="lv-LV"/>
              </w:rPr>
              <w:t>u</w:t>
            </w:r>
            <w:r w:rsidRPr="0026480A" w:rsidR="0084397B">
              <w:rPr>
                <w:rFonts w:ascii="Times New Roman" w:eastAsia="Times New Roman" w:hAnsi="Times New Roman" w:cs="Times New Roman"/>
                <w:sz w:val="24"/>
                <w:szCs w:val="24"/>
                <w:lang w:val="lv-LV"/>
              </w:rPr>
              <w:t xml:space="preserve"> visa mācību gada ietvaros</w:t>
            </w:r>
            <w:r>
              <w:rPr>
                <w:rFonts w:ascii="Times New Roman" w:eastAsia="Times New Roman" w:hAnsi="Times New Roman" w:cs="Times New Roman"/>
                <w:sz w:val="24"/>
                <w:szCs w:val="24"/>
                <w:lang w:val="lv-LV"/>
              </w:rPr>
              <w:t>.</w:t>
            </w:r>
          </w:p>
        </w:tc>
      </w:tr>
      <w:tr w14:paraId="297E64D7"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10C7" w:rsidRPr="006A1B26" w:rsidP="00D910C7" w14:paraId="3F119E57" w14:textId="42386AA0">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w:t>
            </w:r>
          </w:p>
        </w:tc>
        <w:tc>
          <w:tcPr>
            <w:tcW w:w="5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10C7" w:rsidRPr="006A1B26" w:rsidP="00D910C7" w14:paraId="21F4536A" w14:textId="095F5E70">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b/>
                <w:bCs/>
                <w:color w:val="000000" w:themeColor="text1"/>
                <w:sz w:val="24"/>
                <w:szCs w:val="24"/>
                <w:lang w:val="lv-LV"/>
              </w:rPr>
              <w:t>Konkursi, skates, sacensības  (turpmāk – Pasākumi) Programmas ietvaros:</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10C7" w:rsidRPr="00C606A8" w:rsidP="00D910C7" w14:paraId="3530BAE3" w14:textId="77777777">
            <w:pPr>
              <w:jc w:val="both"/>
              <w:rPr>
                <w:rFonts w:ascii="Times New Roman" w:eastAsia="Times New Roman" w:hAnsi="Times New Roman" w:cs="Times New Roman"/>
                <w:color w:val="FF0000"/>
                <w:sz w:val="24"/>
                <w:szCs w:val="24"/>
                <w:highlight w:val="yellow"/>
                <w:lang w:val="lv-LV"/>
              </w:rPr>
            </w:pPr>
          </w:p>
        </w:tc>
      </w:tr>
      <w:tr w14:paraId="7BA86389"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6A1B26" w:rsidRPr="006A1B26" w:rsidP="006A1B26" w14:paraId="67D309A0" w14:textId="3836061D">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2.1</w:t>
            </w:r>
          </w:p>
        </w:tc>
        <w:tc>
          <w:tcPr>
            <w:tcW w:w="5623" w:type="dxa"/>
            <w:tcBorders>
              <w:top w:val="single" w:sz="4" w:space="0" w:color="auto"/>
              <w:left w:val="single" w:sz="4" w:space="0" w:color="auto"/>
              <w:bottom w:val="single" w:sz="4" w:space="0" w:color="auto"/>
              <w:right w:val="single" w:sz="4" w:space="0" w:color="auto"/>
            </w:tcBorders>
          </w:tcPr>
          <w:p w:rsidR="006A1B26" w:rsidRPr="006A1B26" w:rsidP="006A1B26" w14:paraId="262531C4" w14:textId="7BAD9F68">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Organizēto Pasākumu skaits</w:t>
            </w:r>
          </w:p>
        </w:tc>
        <w:tc>
          <w:tcPr>
            <w:tcW w:w="4111" w:type="dxa"/>
            <w:tcBorders>
              <w:top w:val="single" w:sz="4" w:space="0" w:color="auto"/>
              <w:left w:val="single" w:sz="4" w:space="0" w:color="auto"/>
              <w:bottom w:val="single" w:sz="4" w:space="0" w:color="auto"/>
              <w:right w:val="single" w:sz="4" w:space="0" w:color="auto"/>
            </w:tcBorders>
          </w:tcPr>
          <w:p w:rsidR="006A1B26" w:rsidRPr="009F3922" w:rsidP="006A1B26" w14:paraId="20E4338B" w14:textId="77777777">
            <w:pPr>
              <w:jc w:val="both"/>
              <w:rPr>
                <w:rFonts w:ascii="Times New Roman" w:hAnsi="Times New Roman" w:cs="Times New Roman"/>
                <w:sz w:val="24"/>
                <w:szCs w:val="24"/>
                <w:lang w:val="lv-LV"/>
              </w:rPr>
            </w:pPr>
            <w:r w:rsidRPr="009F3922">
              <w:rPr>
                <w:rFonts w:ascii="Times New Roman" w:hAnsi="Times New Roman" w:cs="Times New Roman"/>
                <w:sz w:val="24"/>
                <w:szCs w:val="24"/>
                <w:lang w:val="lv-LV"/>
              </w:rPr>
              <w:t>Kultūrizglītība, dejas 3</w:t>
            </w:r>
          </w:p>
          <w:p w:rsidR="006A1B26" w:rsidRPr="009F3922" w:rsidP="006A1B26" w14:paraId="6D9A2599" w14:textId="77777777">
            <w:pPr>
              <w:jc w:val="both"/>
              <w:rPr>
                <w:rFonts w:ascii="Times New Roman" w:hAnsi="Times New Roman" w:cs="Times New Roman"/>
                <w:sz w:val="24"/>
                <w:szCs w:val="24"/>
                <w:lang w:val="lv-LV"/>
              </w:rPr>
            </w:pPr>
            <w:r w:rsidRPr="009F3922">
              <w:rPr>
                <w:rFonts w:ascii="Times New Roman" w:hAnsi="Times New Roman" w:cs="Times New Roman"/>
                <w:sz w:val="24"/>
                <w:szCs w:val="24"/>
                <w:lang w:val="lv-LV"/>
              </w:rPr>
              <w:t xml:space="preserve">Kultūrizglītība, Mūzika </w:t>
            </w:r>
            <w:r>
              <w:rPr>
                <w:rFonts w:ascii="Times New Roman" w:hAnsi="Times New Roman" w:cs="Times New Roman"/>
                <w:sz w:val="24"/>
                <w:szCs w:val="24"/>
                <w:lang w:val="lv-LV"/>
              </w:rPr>
              <w:t>2</w:t>
            </w:r>
          </w:p>
          <w:p w:rsidR="006A1B26" w:rsidRPr="009F3922" w:rsidP="006A1B26" w14:paraId="4DA15112" w14:textId="77777777">
            <w:pPr>
              <w:jc w:val="both"/>
              <w:rPr>
                <w:rFonts w:ascii="Times New Roman" w:hAnsi="Times New Roman" w:cs="Times New Roman"/>
                <w:sz w:val="24"/>
                <w:szCs w:val="24"/>
                <w:lang w:val="lv-LV"/>
              </w:rPr>
            </w:pPr>
            <w:r w:rsidRPr="009F3922">
              <w:rPr>
                <w:rFonts w:ascii="Times New Roman" w:hAnsi="Times New Roman" w:cs="Times New Roman"/>
                <w:sz w:val="24"/>
                <w:szCs w:val="24"/>
                <w:lang w:val="lv-LV"/>
              </w:rPr>
              <w:t xml:space="preserve">Kultūrizglītība, Vizuālā un vizuāli plastiskā māksla </w:t>
            </w:r>
            <w:r>
              <w:rPr>
                <w:rFonts w:ascii="Times New Roman" w:hAnsi="Times New Roman" w:cs="Times New Roman"/>
                <w:sz w:val="24"/>
                <w:szCs w:val="24"/>
                <w:lang w:val="lv-LV"/>
              </w:rPr>
              <w:t>3</w:t>
            </w:r>
          </w:p>
          <w:p w:rsidR="006A1B26" w:rsidP="006A1B26" w14:paraId="40B00E5C" w14:textId="77777777">
            <w:pPr>
              <w:jc w:val="both"/>
              <w:rPr>
                <w:rFonts w:ascii="Times New Roman" w:hAnsi="Times New Roman" w:cs="Times New Roman"/>
                <w:sz w:val="24"/>
                <w:szCs w:val="24"/>
              </w:rPr>
            </w:pPr>
            <w:r w:rsidRPr="003F0F47">
              <w:rPr>
                <w:rFonts w:ascii="Times New Roman" w:hAnsi="Times New Roman" w:cs="Times New Roman"/>
                <w:sz w:val="24"/>
                <w:szCs w:val="24"/>
              </w:rPr>
              <w:t>Inženierzinātne</w:t>
            </w:r>
            <w:r w:rsidRPr="003F0F47">
              <w:rPr>
                <w:rFonts w:ascii="Times New Roman" w:hAnsi="Times New Roman" w:cs="Times New Roman"/>
                <w:sz w:val="24"/>
                <w:szCs w:val="24"/>
              </w:rPr>
              <w:t>, Auto/moto/</w:t>
            </w:r>
            <w:r w:rsidRPr="003F0F47">
              <w:rPr>
                <w:rFonts w:ascii="Times New Roman" w:hAnsi="Times New Roman" w:cs="Times New Roman"/>
                <w:sz w:val="24"/>
                <w:szCs w:val="24"/>
              </w:rPr>
              <w:t>avio</w:t>
            </w:r>
            <w:r w:rsidRPr="003F0F47">
              <w:rPr>
                <w:rFonts w:ascii="Times New Roman" w:hAnsi="Times New Roman" w:cs="Times New Roman"/>
                <w:sz w:val="24"/>
                <w:szCs w:val="24"/>
              </w:rPr>
              <w:t>/</w:t>
            </w:r>
            <w:r w:rsidRPr="003F0F47">
              <w:rPr>
                <w:rFonts w:ascii="Times New Roman" w:hAnsi="Times New Roman" w:cs="Times New Roman"/>
                <w:sz w:val="24"/>
                <w:szCs w:val="24"/>
              </w:rPr>
              <w:t>raķešu</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ūdens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transporta</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modelisms</w:t>
            </w:r>
            <w:r>
              <w:rPr>
                <w:rFonts w:ascii="Times New Roman" w:hAnsi="Times New Roman" w:cs="Times New Roman"/>
                <w:sz w:val="24"/>
                <w:szCs w:val="24"/>
              </w:rPr>
              <w:t xml:space="preserve"> 1</w:t>
            </w:r>
          </w:p>
          <w:p w:rsidR="006A1B26" w:rsidP="006A1B26" w14:paraId="3D23ABB3" w14:textId="77777777">
            <w:pPr>
              <w:jc w:val="both"/>
              <w:rPr>
                <w:rFonts w:ascii="Times New Roman" w:hAnsi="Times New Roman" w:cs="Times New Roman"/>
                <w:sz w:val="24"/>
                <w:szCs w:val="24"/>
              </w:rPr>
            </w:pPr>
            <w:r>
              <w:rPr>
                <w:rFonts w:ascii="Times New Roman" w:hAnsi="Times New Roman" w:cs="Times New Roman"/>
                <w:sz w:val="24"/>
                <w:szCs w:val="24"/>
              </w:rPr>
              <w:t>Tehnoloģijas</w:t>
            </w:r>
            <w:r>
              <w:rPr>
                <w:rFonts w:ascii="Times New Roman" w:hAnsi="Times New Roman" w:cs="Times New Roman"/>
                <w:sz w:val="24"/>
                <w:szCs w:val="24"/>
              </w:rPr>
              <w:t xml:space="preserve">, </w:t>
            </w:r>
            <w:r>
              <w:rPr>
                <w:rFonts w:ascii="Times New Roman" w:hAnsi="Times New Roman" w:cs="Times New Roman"/>
                <w:sz w:val="24"/>
                <w:szCs w:val="24"/>
              </w:rPr>
              <w:t>Datorika</w:t>
            </w:r>
            <w:r>
              <w:rPr>
                <w:rFonts w:ascii="Times New Roman" w:hAnsi="Times New Roman" w:cs="Times New Roman"/>
                <w:sz w:val="24"/>
                <w:szCs w:val="24"/>
              </w:rPr>
              <w:t xml:space="preserve"> 1</w:t>
            </w:r>
          </w:p>
          <w:p w:rsidR="006A1B26" w:rsidP="006A1B26" w14:paraId="1C7EC86C" w14:textId="77777777">
            <w:pPr>
              <w:jc w:val="both"/>
              <w:rPr>
                <w:rFonts w:ascii="Times New Roman" w:hAnsi="Times New Roman" w:cs="Times New Roman"/>
                <w:sz w:val="24"/>
                <w:szCs w:val="24"/>
              </w:rPr>
            </w:pPr>
            <w:r>
              <w:rPr>
                <w:rFonts w:ascii="Times New Roman" w:hAnsi="Times New Roman" w:cs="Times New Roman"/>
                <w:sz w:val="24"/>
                <w:szCs w:val="24"/>
              </w:rPr>
              <w:t>Inženierzinātne</w:t>
            </w:r>
            <w:r>
              <w:rPr>
                <w:rFonts w:ascii="Times New Roman" w:hAnsi="Times New Roman" w:cs="Times New Roman"/>
                <w:sz w:val="24"/>
                <w:szCs w:val="24"/>
              </w:rPr>
              <w:t xml:space="preserve">, </w:t>
            </w:r>
            <w:r>
              <w:rPr>
                <w:rFonts w:ascii="Times New Roman" w:hAnsi="Times New Roman" w:cs="Times New Roman"/>
                <w:sz w:val="24"/>
                <w:szCs w:val="24"/>
              </w:rPr>
              <w:t>konstruēšana</w:t>
            </w:r>
            <w:r>
              <w:rPr>
                <w:rFonts w:ascii="Times New Roman" w:hAnsi="Times New Roman" w:cs="Times New Roman"/>
                <w:sz w:val="24"/>
                <w:szCs w:val="24"/>
              </w:rPr>
              <w:t xml:space="preserve"> un </w:t>
            </w:r>
            <w:r>
              <w:rPr>
                <w:rFonts w:ascii="Times New Roman" w:hAnsi="Times New Roman" w:cs="Times New Roman"/>
                <w:sz w:val="24"/>
                <w:szCs w:val="24"/>
              </w:rPr>
              <w:t>tehniskā</w:t>
            </w:r>
            <w:r>
              <w:rPr>
                <w:rFonts w:ascii="Times New Roman" w:hAnsi="Times New Roman" w:cs="Times New Roman"/>
                <w:sz w:val="24"/>
                <w:szCs w:val="24"/>
              </w:rPr>
              <w:t xml:space="preserve"> </w:t>
            </w:r>
            <w:r>
              <w:rPr>
                <w:rFonts w:ascii="Times New Roman" w:hAnsi="Times New Roman" w:cs="Times New Roman"/>
                <w:sz w:val="24"/>
                <w:szCs w:val="24"/>
              </w:rPr>
              <w:t>modelēšana</w:t>
            </w:r>
            <w:r>
              <w:rPr>
                <w:rFonts w:ascii="Times New Roman" w:hAnsi="Times New Roman" w:cs="Times New Roman"/>
                <w:sz w:val="24"/>
                <w:szCs w:val="24"/>
              </w:rPr>
              <w:t xml:space="preserve"> 1</w:t>
            </w:r>
          </w:p>
          <w:p w:rsidR="006A1B26" w:rsidRPr="003F0F47" w:rsidP="006A1B26" w14:paraId="46DB9B45" w14:textId="77777777">
            <w:pPr>
              <w:jc w:val="both"/>
              <w:rPr>
                <w:rFonts w:ascii="Times New Roman" w:hAnsi="Times New Roman" w:cs="Times New Roman"/>
                <w:sz w:val="24"/>
                <w:szCs w:val="24"/>
              </w:rPr>
            </w:pPr>
            <w:r>
              <w:rPr>
                <w:rFonts w:ascii="Times New Roman" w:hAnsi="Times New Roman" w:cs="Times New Roman"/>
                <w:sz w:val="24"/>
                <w:szCs w:val="24"/>
              </w:rPr>
              <w:t>Tehnoloģijas</w:t>
            </w:r>
            <w:r>
              <w:rPr>
                <w:rFonts w:ascii="Times New Roman" w:hAnsi="Times New Roman" w:cs="Times New Roman"/>
                <w:sz w:val="24"/>
                <w:szCs w:val="24"/>
              </w:rPr>
              <w:t xml:space="preserve">, Dizains un </w:t>
            </w:r>
            <w:r>
              <w:rPr>
                <w:rFonts w:ascii="Times New Roman" w:hAnsi="Times New Roman" w:cs="Times New Roman"/>
                <w:sz w:val="24"/>
                <w:szCs w:val="24"/>
              </w:rPr>
              <w:t>tehnoloģijas</w:t>
            </w:r>
            <w:r>
              <w:rPr>
                <w:rFonts w:ascii="Times New Roman" w:hAnsi="Times New Roman" w:cs="Times New Roman"/>
                <w:sz w:val="24"/>
                <w:szCs w:val="24"/>
              </w:rPr>
              <w:t xml:space="preserve"> 2</w:t>
            </w:r>
          </w:p>
          <w:p w:rsidR="006A1B26" w:rsidP="006A1B26" w14:paraId="71E07D35" w14:textId="77777777">
            <w:pPr>
              <w:jc w:val="both"/>
              <w:rPr>
                <w:rFonts w:ascii="Times New Roman" w:hAnsi="Times New Roman" w:cs="Times New Roman"/>
                <w:sz w:val="24"/>
                <w:szCs w:val="24"/>
              </w:rPr>
            </w:pPr>
            <w:r w:rsidRPr="003F0F47">
              <w:rPr>
                <w:rFonts w:ascii="Times New Roman" w:hAnsi="Times New Roman" w:cs="Times New Roman"/>
                <w:sz w:val="24"/>
                <w:szCs w:val="24"/>
              </w:rPr>
              <w:t>Tehnoloģijas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Radošās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industrijas</w:t>
            </w:r>
            <w:r>
              <w:rPr>
                <w:rFonts w:ascii="Times New Roman" w:hAnsi="Times New Roman" w:cs="Times New Roman"/>
                <w:sz w:val="24"/>
                <w:szCs w:val="24"/>
              </w:rPr>
              <w:t xml:space="preserve"> 0</w:t>
            </w:r>
          </w:p>
          <w:p w:rsidR="006A1B26" w:rsidP="006A1B26" w14:paraId="4C303D9C" w14:textId="77777777">
            <w:pPr>
              <w:jc w:val="both"/>
              <w:rPr>
                <w:rFonts w:ascii="Times New Roman" w:hAnsi="Times New Roman" w:cs="Times New Roman"/>
                <w:sz w:val="24"/>
                <w:szCs w:val="24"/>
              </w:rPr>
            </w:pPr>
            <w:r>
              <w:rPr>
                <w:rFonts w:ascii="Times New Roman" w:hAnsi="Times New Roman" w:cs="Times New Roman"/>
                <w:sz w:val="24"/>
                <w:szCs w:val="24"/>
              </w:rPr>
              <w:t xml:space="preserve">Sports, Galda </w:t>
            </w:r>
            <w:r>
              <w:rPr>
                <w:rFonts w:ascii="Times New Roman" w:hAnsi="Times New Roman" w:cs="Times New Roman"/>
                <w:sz w:val="24"/>
                <w:szCs w:val="24"/>
              </w:rPr>
              <w:t>spēles</w:t>
            </w:r>
            <w:r>
              <w:rPr>
                <w:rFonts w:ascii="Times New Roman" w:hAnsi="Times New Roman" w:cs="Times New Roman"/>
                <w:sz w:val="24"/>
                <w:szCs w:val="24"/>
              </w:rPr>
              <w:t xml:space="preserve"> 1</w:t>
            </w:r>
          </w:p>
          <w:p w:rsidR="006A1B26" w:rsidRPr="0069269B" w:rsidP="006A1B26" w14:paraId="71B85E1D" w14:textId="77777777">
            <w:pPr>
              <w:jc w:val="both"/>
              <w:rPr>
                <w:rFonts w:ascii="Times New Roman" w:hAnsi="Times New Roman" w:cs="Times New Roman"/>
                <w:color w:val="000000"/>
                <w:sz w:val="24"/>
                <w:szCs w:val="24"/>
              </w:rPr>
            </w:pPr>
            <w:r w:rsidRPr="003F0F47">
              <w:rPr>
                <w:rFonts w:ascii="Times New Roman" w:hAnsi="Times New Roman" w:cs="Times New Roman"/>
                <w:sz w:val="24"/>
                <w:szCs w:val="24"/>
              </w:rPr>
              <w:t xml:space="preserve">Sports un </w:t>
            </w:r>
            <w:r w:rsidRPr="003F0F47">
              <w:rPr>
                <w:rFonts w:ascii="Times New Roman" w:hAnsi="Times New Roman" w:cs="Times New Roman"/>
                <w:sz w:val="24"/>
                <w:szCs w:val="24"/>
              </w:rPr>
              <w:t>fiziskās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aktivitātes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Individuālie</w:t>
            </w:r>
            <w:r w:rsidRPr="003F0F47">
              <w:rPr>
                <w:rFonts w:ascii="Times New Roman" w:hAnsi="Times New Roman" w:cs="Times New Roman"/>
                <w:sz w:val="24"/>
                <w:szCs w:val="24"/>
              </w:rPr>
              <w:t xml:space="preserve"> sporta </w:t>
            </w:r>
            <w:r w:rsidRPr="003F0F47">
              <w:rPr>
                <w:rFonts w:ascii="Times New Roman" w:hAnsi="Times New Roman" w:cs="Times New Roman"/>
                <w:sz w:val="24"/>
                <w:szCs w:val="24"/>
              </w:rPr>
              <w:t>veidi</w:t>
            </w:r>
            <w:r>
              <w:rPr>
                <w:rFonts w:ascii="Times New Roman" w:hAnsi="Times New Roman" w:cs="Times New Roman"/>
                <w:sz w:val="24"/>
                <w:szCs w:val="24"/>
              </w:rPr>
              <w:t xml:space="preserve"> 7</w:t>
            </w:r>
          </w:p>
          <w:p w:rsidR="006A1B26" w:rsidRPr="00C606A8" w:rsidP="006A1B26" w14:paraId="34B76B9E" w14:textId="48FF7393">
            <w:pPr>
              <w:jc w:val="both"/>
              <w:rPr>
                <w:rFonts w:ascii="Times New Roman" w:eastAsia="Times New Roman" w:hAnsi="Times New Roman" w:cs="Times New Roman"/>
                <w:color w:val="FF0000"/>
                <w:sz w:val="24"/>
                <w:szCs w:val="24"/>
                <w:highlight w:val="yellow"/>
                <w:lang w:val="lv-LV"/>
              </w:rPr>
            </w:pPr>
            <w:r w:rsidRPr="003F0F47">
              <w:rPr>
                <w:rFonts w:ascii="Times New Roman" w:hAnsi="Times New Roman" w:cs="Times New Roman"/>
                <w:sz w:val="24"/>
                <w:szCs w:val="24"/>
              </w:rPr>
              <w:t>Sociālās</w:t>
            </w:r>
            <w:r w:rsidRPr="003F0F47">
              <w:rPr>
                <w:rFonts w:ascii="Times New Roman" w:hAnsi="Times New Roman" w:cs="Times New Roman"/>
                <w:sz w:val="24"/>
                <w:szCs w:val="24"/>
              </w:rPr>
              <w:t xml:space="preserve"> un </w:t>
            </w:r>
            <w:r w:rsidRPr="003F0F47">
              <w:rPr>
                <w:rFonts w:ascii="Times New Roman" w:hAnsi="Times New Roman" w:cs="Times New Roman"/>
                <w:sz w:val="24"/>
                <w:szCs w:val="24"/>
              </w:rPr>
              <w:t>pilsoniskās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jomas</w:t>
            </w:r>
            <w:r w:rsidRPr="003F0F47">
              <w:rPr>
                <w:rFonts w:ascii="Times New Roman" w:hAnsi="Times New Roman" w:cs="Times New Roman"/>
                <w:sz w:val="24"/>
                <w:szCs w:val="24"/>
              </w:rPr>
              <w:t xml:space="preserve"> interešu izglītības </w:t>
            </w:r>
            <w:r w:rsidRPr="003F0F47">
              <w:rPr>
                <w:rFonts w:ascii="Times New Roman" w:hAnsi="Times New Roman" w:cs="Times New Roman"/>
                <w:sz w:val="24"/>
                <w:szCs w:val="24"/>
              </w:rPr>
              <w:t>programmas</w:t>
            </w:r>
            <w:r>
              <w:rPr>
                <w:rFonts w:ascii="Times New Roman" w:hAnsi="Times New Roman" w:cs="Times New Roman"/>
                <w:sz w:val="24"/>
                <w:szCs w:val="24"/>
              </w:rPr>
              <w:t xml:space="preserve"> 0</w:t>
            </w:r>
          </w:p>
        </w:tc>
      </w:tr>
      <w:tr w14:paraId="56049F53"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6A1B26" w:rsidRPr="006A1B26" w:rsidP="006A1B26" w14:paraId="05FF887E" w14:textId="1D78CC85">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2.2</w:t>
            </w:r>
          </w:p>
        </w:tc>
        <w:tc>
          <w:tcPr>
            <w:tcW w:w="5623" w:type="dxa"/>
            <w:tcBorders>
              <w:top w:val="single" w:sz="4" w:space="0" w:color="auto"/>
              <w:left w:val="single" w:sz="4" w:space="0" w:color="auto"/>
              <w:bottom w:val="single" w:sz="4" w:space="0" w:color="auto"/>
              <w:right w:val="single" w:sz="4" w:space="0" w:color="auto"/>
            </w:tcBorders>
          </w:tcPr>
          <w:p w:rsidR="006A1B26" w:rsidRPr="006A1B26" w:rsidP="006A1B26" w14:paraId="3723F7DB" w14:textId="576523A1">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Dalība citos organizētos Pasākumos (skaits)</w:t>
            </w:r>
          </w:p>
        </w:tc>
        <w:tc>
          <w:tcPr>
            <w:tcW w:w="4111" w:type="dxa"/>
            <w:tcBorders>
              <w:top w:val="single" w:sz="4" w:space="0" w:color="auto"/>
              <w:left w:val="single" w:sz="4" w:space="0" w:color="auto"/>
              <w:bottom w:val="single" w:sz="4" w:space="0" w:color="auto"/>
              <w:right w:val="single" w:sz="4" w:space="0" w:color="auto"/>
            </w:tcBorders>
          </w:tcPr>
          <w:p w:rsidR="006A1B26" w:rsidRPr="008B63D0" w:rsidP="006A1B26" w14:paraId="0B019DC1" w14:textId="77777777">
            <w:pPr>
              <w:jc w:val="both"/>
              <w:rPr>
                <w:rFonts w:ascii="Times New Roman" w:hAnsi="Times New Roman" w:cs="Times New Roman"/>
                <w:sz w:val="24"/>
                <w:szCs w:val="24"/>
                <w:lang w:val="lv-LV"/>
              </w:rPr>
            </w:pPr>
            <w:r w:rsidRPr="008B63D0">
              <w:rPr>
                <w:rFonts w:ascii="Times New Roman" w:hAnsi="Times New Roman" w:cs="Times New Roman"/>
                <w:sz w:val="24"/>
                <w:szCs w:val="24"/>
                <w:lang w:val="lv-LV"/>
              </w:rPr>
              <w:t>Kultūrizglītība, dejas 11</w:t>
            </w:r>
          </w:p>
          <w:p w:rsidR="006A1B26" w:rsidRPr="008B63D0" w:rsidP="006A1B26" w14:paraId="580DB64D" w14:textId="77777777">
            <w:pPr>
              <w:jc w:val="both"/>
              <w:rPr>
                <w:rFonts w:ascii="Times New Roman" w:hAnsi="Times New Roman" w:cs="Times New Roman"/>
                <w:sz w:val="24"/>
                <w:szCs w:val="24"/>
                <w:lang w:val="lv-LV"/>
              </w:rPr>
            </w:pPr>
            <w:r w:rsidRPr="008B63D0">
              <w:rPr>
                <w:rFonts w:ascii="Times New Roman" w:hAnsi="Times New Roman" w:cs="Times New Roman"/>
                <w:sz w:val="24"/>
                <w:szCs w:val="24"/>
                <w:lang w:val="lv-LV"/>
              </w:rPr>
              <w:t xml:space="preserve">Kultūrizglītība, Mūzika </w:t>
            </w:r>
            <w:r>
              <w:rPr>
                <w:rFonts w:ascii="Times New Roman" w:hAnsi="Times New Roman" w:cs="Times New Roman"/>
                <w:sz w:val="24"/>
                <w:szCs w:val="24"/>
                <w:lang w:val="lv-LV"/>
              </w:rPr>
              <w:t>5</w:t>
            </w:r>
          </w:p>
          <w:p w:rsidR="006A1B26" w:rsidRPr="008B63D0" w:rsidP="006A1B26" w14:paraId="211782DD" w14:textId="77777777">
            <w:pPr>
              <w:jc w:val="both"/>
              <w:rPr>
                <w:rFonts w:ascii="Times New Roman" w:hAnsi="Times New Roman" w:cs="Times New Roman"/>
                <w:sz w:val="24"/>
                <w:szCs w:val="24"/>
                <w:lang w:val="lv-LV"/>
              </w:rPr>
            </w:pPr>
            <w:r w:rsidRPr="008B63D0">
              <w:rPr>
                <w:rFonts w:ascii="Times New Roman" w:hAnsi="Times New Roman" w:cs="Times New Roman"/>
                <w:sz w:val="24"/>
                <w:szCs w:val="24"/>
                <w:lang w:val="lv-LV"/>
              </w:rPr>
              <w:t>Kultūrizglītība, Vizuālā un vizuāli plastiskā māksla 1</w:t>
            </w:r>
            <w:r>
              <w:rPr>
                <w:rFonts w:ascii="Times New Roman" w:hAnsi="Times New Roman" w:cs="Times New Roman"/>
                <w:sz w:val="24"/>
                <w:szCs w:val="24"/>
                <w:lang w:val="lv-LV"/>
              </w:rPr>
              <w:t>3</w:t>
            </w:r>
          </w:p>
          <w:p w:rsidR="006A1B26" w:rsidP="006A1B26" w14:paraId="1E04186D" w14:textId="77777777">
            <w:pPr>
              <w:jc w:val="both"/>
              <w:rPr>
                <w:rFonts w:ascii="Times New Roman" w:hAnsi="Times New Roman" w:cs="Times New Roman"/>
                <w:sz w:val="24"/>
                <w:szCs w:val="24"/>
              </w:rPr>
            </w:pPr>
            <w:r w:rsidRPr="003F0F47">
              <w:rPr>
                <w:rFonts w:ascii="Times New Roman" w:hAnsi="Times New Roman" w:cs="Times New Roman"/>
                <w:sz w:val="24"/>
                <w:szCs w:val="24"/>
              </w:rPr>
              <w:t>Inženierzinātne</w:t>
            </w:r>
            <w:r w:rsidRPr="003F0F47">
              <w:rPr>
                <w:rFonts w:ascii="Times New Roman" w:hAnsi="Times New Roman" w:cs="Times New Roman"/>
                <w:sz w:val="24"/>
                <w:szCs w:val="24"/>
              </w:rPr>
              <w:t>, Auto/moto/</w:t>
            </w:r>
            <w:r w:rsidRPr="003F0F47">
              <w:rPr>
                <w:rFonts w:ascii="Times New Roman" w:hAnsi="Times New Roman" w:cs="Times New Roman"/>
                <w:sz w:val="24"/>
                <w:szCs w:val="24"/>
              </w:rPr>
              <w:t>avio</w:t>
            </w:r>
            <w:r w:rsidRPr="003F0F47">
              <w:rPr>
                <w:rFonts w:ascii="Times New Roman" w:hAnsi="Times New Roman" w:cs="Times New Roman"/>
                <w:sz w:val="24"/>
                <w:szCs w:val="24"/>
              </w:rPr>
              <w:t>/</w:t>
            </w:r>
            <w:r w:rsidRPr="003F0F47">
              <w:rPr>
                <w:rFonts w:ascii="Times New Roman" w:hAnsi="Times New Roman" w:cs="Times New Roman"/>
                <w:sz w:val="24"/>
                <w:szCs w:val="24"/>
              </w:rPr>
              <w:t>raķešu</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ūdens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transporta</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modelisms</w:t>
            </w:r>
            <w:r>
              <w:rPr>
                <w:rFonts w:ascii="Times New Roman" w:hAnsi="Times New Roman" w:cs="Times New Roman"/>
                <w:sz w:val="24"/>
                <w:szCs w:val="24"/>
              </w:rPr>
              <w:t xml:space="preserve"> 4</w:t>
            </w:r>
          </w:p>
          <w:p w:rsidR="006A1B26" w:rsidP="006A1B26" w14:paraId="1E29D3A8" w14:textId="77777777">
            <w:pPr>
              <w:jc w:val="both"/>
              <w:rPr>
                <w:rFonts w:ascii="Times New Roman" w:hAnsi="Times New Roman" w:cs="Times New Roman"/>
                <w:sz w:val="24"/>
                <w:szCs w:val="24"/>
              </w:rPr>
            </w:pPr>
            <w:r>
              <w:rPr>
                <w:rFonts w:ascii="Times New Roman" w:hAnsi="Times New Roman" w:cs="Times New Roman"/>
                <w:sz w:val="24"/>
                <w:szCs w:val="24"/>
              </w:rPr>
              <w:t>Tehnoloģijas</w:t>
            </w:r>
            <w:r>
              <w:rPr>
                <w:rFonts w:ascii="Times New Roman" w:hAnsi="Times New Roman" w:cs="Times New Roman"/>
                <w:sz w:val="24"/>
                <w:szCs w:val="24"/>
              </w:rPr>
              <w:t xml:space="preserve">, </w:t>
            </w:r>
            <w:r>
              <w:rPr>
                <w:rFonts w:ascii="Times New Roman" w:hAnsi="Times New Roman" w:cs="Times New Roman"/>
                <w:sz w:val="24"/>
                <w:szCs w:val="24"/>
              </w:rPr>
              <w:t>Datorika</w:t>
            </w:r>
            <w:r>
              <w:rPr>
                <w:rFonts w:ascii="Times New Roman" w:hAnsi="Times New Roman" w:cs="Times New Roman"/>
                <w:sz w:val="24"/>
                <w:szCs w:val="24"/>
              </w:rPr>
              <w:t xml:space="preserve"> 12</w:t>
            </w:r>
          </w:p>
          <w:p w:rsidR="006A1B26" w:rsidP="006A1B26" w14:paraId="45A9A780" w14:textId="77777777">
            <w:pPr>
              <w:jc w:val="both"/>
              <w:rPr>
                <w:rFonts w:ascii="Times New Roman" w:hAnsi="Times New Roman" w:cs="Times New Roman"/>
                <w:sz w:val="24"/>
                <w:szCs w:val="24"/>
              </w:rPr>
            </w:pPr>
            <w:r>
              <w:rPr>
                <w:rFonts w:ascii="Times New Roman" w:hAnsi="Times New Roman" w:cs="Times New Roman"/>
                <w:sz w:val="24"/>
                <w:szCs w:val="24"/>
              </w:rPr>
              <w:t>Inženierzinātne</w:t>
            </w:r>
            <w:r>
              <w:rPr>
                <w:rFonts w:ascii="Times New Roman" w:hAnsi="Times New Roman" w:cs="Times New Roman"/>
                <w:sz w:val="24"/>
                <w:szCs w:val="24"/>
              </w:rPr>
              <w:t xml:space="preserve">, </w:t>
            </w:r>
            <w:r>
              <w:rPr>
                <w:rFonts w:ascii="Times New Roman" w:hAnsi="Times New Roman" w:cs="Times New Roman"/>
                <w:sz w:val="24"/>
                <w:szCs w:val="24"/>
              </w:rPr>
              <w:t>konstruēšana</w:t>
            </w:r>
            <w:r>
              <w:rPr>
                <w:rFonts w:ascii="Times New Roman" w:hAnsi="Times New Roman" w:cs="Times New Roman"/>
                <w:sz w:val="24"/>
                <w:szCs w:val="24"/>
              </w:rPr>
              <w:t xml:space="preserve"> un </w:t>
            </w:r>
            <w:r>
              <w:rPr>
                <w:rFonts w:ascii="Times New Roman" w:hAnsi="Times New Roman" w:cs="Times New Roman"/>
                <w:sz w:val="24"/>
                <w:szCs w:val="24"/>
              </w:rPr>
              <w:t>tehniskā</w:t>
            </w:r>
            <w:r>
              <w:rPr>
                <w:rFonts w:ascii="Times New Roman" w:hAnsi="Times New Roman" w:cs="Times New Roman"/>
                <w:sz w:val="24"/>
                <w:szCs w:val="24"/>
              </w:rPr>
              <w:t xml:space="preserve"> </w:t>
            </w:r>
            <w:r>
              <w:rPr>
                <w:rFonts w:ascii="Times New Roman" w:hAnsi="Times New Roman" w:cs="Times New Roman"/>
                <w:sz w:val="24"/>
                <w:szCs w:val="24"/>
              </w:rPr>
              <w:t>modelēšana</w:t>
            </w:r>
            <w:r>
              <w:rPr>
                <w:rFonts w:ascii="Times New Roman" w:hAnsi="Times New Roman" w:cs="Times New Roman"/>
                <w:sz w:val="24"/>
                <w:szCs w:val="24"/>
              </w:rPr>
              <w:t xml:space="preserve"> 2</w:t>
            </w:r>
          </w:p>
          <w:p w:rsidR="006A1B26" w:rsidRPr="003F0F47" w:rsidP="006A1B26" w14:paraId="188BC0AE" w14:textId="77777777">
            <w:pPr>
              <w:jc w:val="both"/>
              <w:rPr>
                <w:rFonts w:ascii="Times New Roman" w:hAnsi="Times New Roman" w:cs="Times New Roman"/>
                <w:sz w:val="24"/>
                <w:szCs w:val="24"/>
              </w:rPr>
            </w:pPr>
            <w:r>
              <w:rPr>
                <w:rFonts w:ascii="Times New Roman" w:hAnsi="Times New Roman" w:cs="Times New Roman"/>
                <w:sz w:val="24"/>
                <w:szCs w:val="24"/>
              </w:rPr>
              <w:t>Tehnoloģijas</w:t>
            </w:r>
            <w:r>
              <w:rPr>
                <w:rFonts w:ascii="Times New Roman" w:hAnsi="Times New Roman" w:cs="Times New Roman"/>
                <w:sz w:val="24"/>
                <w:szCs w:val="24"/>
              </w:rPr>
              <w:t xml:space="preserve">, Dizains un </w:t>
            </w:r>
            <w:r>
              <w:rPr>
                <w:rFonts w:ascii="Times New Roman" w:hAnsi="Times New Roman" w:cs="Times New Roman"/>
                <w:sz w:val="24"/>
                <w:szCs w:val="24"/>
              </w:rPr>
              <w:t>tehnoloģijas</w:t>
            </w:r>
            <w:r>
              <w:rPr>
                <w:rFonts w:ascii="Times New Roman" w:hAnsi="Times New Roman" w:cs="Times New Roman"/>
                <w:sz w:val="24"/>
                <w:szCs w:val="24"/>
              </w:rPr>
              <w:t xml:space="preserve"> 21</w:t>
            </w:r>
          </w:p>
          <w:p w:rsidR="006A1B26" w:rsidP="006A1B26" w14:paraId="446B8B42" w14:textId="77777777">
            <w:pPr>
              <w:jc w:val="both"/>
              <w:rPr>
                <w:rFonts w:ascii="Times New Roman" w:hAnsi="Times New Roman" w:cs="Times New Roman"/>
                <w:sz w:val="24"/>
                <w:szCs w:val="24"/>
              </w:rPr>
            </w:pPr>
            <w:r w:rsidRPr="003F0F47">
              <w:rPr>
                <w:rFonts w:ascii="Times New Roman" w:hAnsi="Times New Roman" w:cs="Times New Roman"/>
                <w:sz w:val="24"/>
                <w:szCs w:val="24"/>
              </w:rPr>
              <w:t>Tehnoloģijas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Radošās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industrijas</w:t>
            </w:r>
            <w:r>
              <w:rPr>
                <w:rFonts w:ascii="Times New Roman" w:hAnsi="Times New Roman" w:cs="Times New Roman"/>
                <w:sz w:val="24"/>
                <w:szCs w:val="24"/>
              </w:rPr>
              <w:t xml:space="preserve"> 1</w:t>
            </w:r>
          </w:p>
          <w:p w:rsidR="006A1B26" w:rsidP="006A1B26" w14:paraId="6CCA37B8" w14:textId="77777777">
            <w:pPr>
              <w:jc w:val="both"/>
              <w:rPr>
                <w:rFonts w:ascii="Times New Roman" w:hAnsi="Times New Roman" w:cs="Times New Roman"/>
                <w:sz w:val="24"/>
                <w:szCs w:val="24"/>
              </w:rPr>
            </w:pPr>
            <w:r>
              <w:rPr>
                <w:rFonts w:ascii="Times New Roman" w:hAnsi="Times New Roman" w:cs="Times New Roman"/>
                <w:sz w:val="24"/>
                <w:szCs w:val="24"/>
              </w:rPr>
              <w:t xml:space="preserve">Sports, Galda </w:t>
            </w:r>
            <w:r>
              <w:rPr>
                <w:rFonts w:ascii="Times New Roman" w:hAnsi="Times New Roman" w:cs="Times New Roman"/>
                <w:sz w:val="24"/>
                <w:szCs w:val="24"/>
              </w:rPr>
              <w:t>spēles</w:t>
            </w:r>
            <w:r>
              <w:rPr>
                <w:rFonts w:ascii="Times New Roman" w:hAnsi="Times New Roman" w:cs="Times New Roman"/>
                <w:sz w:val="24"/>
                <w:szCs w:val="24"/>
              </w:rPr>
              <w:t xml:space="preserve"> 0</w:t>
            </w:r>
          </w:p>
          <w:p w:rsidR="006A1B26" w:rsidRPr="0069269B" w:rsidP="006A1B26" w14:paraId="24C87865" w14:textId="77777777">
            <w:pPr>
              <w:rPr>
                <w:rFonts w:ascii="Times New Roman" w:hAnsi="Times New Roman" w:cs="Times New Roman"/>
                <w:color w:val="000000"/>
                <w:sz w:val="24"/>
                <w:szCs w:val="24"/>
              </w:rPr>
            </w:pPr>
            <w:r w:rsidRPr="003F0F47">
              <w:rPr>
                <w:rFonts w:ascii="Times New Roman" w:hAnsi="Times New Roman" w:cs="Times New Roman"/>
                <w:sz w:val="24"/>
                <w:szCs w:val="24"/>
              </w:rPr>
              <w:t xml:space="preserve">Sports un </w:t>
            </w:r>
            <w:r w:rsidRPr="003F0F47">
              <w:rPr>
                <w:rFonts w:ascii="Times New Roman" w:hAnsi="Times New Roman" w:cs="Times New Roman"/>
                <w:sz w:val="24"/>
                <w:szCs w:val="24"/>
              </w:rPr>
              <w:t>fiziskās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aktivitātes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Individuālie</w:t>
            </w:r>
            <w:r w:rsidRPr="003F0F47">
              <w:rPr>
                <w:rFonts w:ascii="Times New Roman" w:hAnsi="Times New Roman" w:cs="Times New Roman"/>
                <w:sz w:val="24"/>
                <w:szCs w:val="24"/>
              </w:rPr>
              <w:t xml:space="preserve"> sporta </w:t>
            </w:r>
            <w:r w:rsidRPr="003F0F47">
              <w:rPr>
                <w:rFonts w:ascii="Times New Roman" w:hAnsi="Times New Roman" w:cs="Times New Roman"/>
                <w:sz w:val="24"/>
                <w:szCs w:val="24"/>
              </w:rPr>
              <w:t>veidi</w:t>
            </w:r>
            <w:r>
              <w:rPr>
                <w:rFonts w:ascii="Times New Roman" w:hAnsi="Times New Roman" w:cs="Times New Roman"/>
                <w:sz w:val="24"/>
                <w:szCs w:val="24"/>
              </w:rPr>
              <w:t xml:space="preserve"> 40</w:t>
            </w:r>
          </w:p>
          <w:p w:rsidR="006A1B26" w:rsidRPr="00C606A8" w:rsidP="006A1B26" w14:paraId="6200DBFF" w14:textId="39BF798F">
            <w:pPr>
              <w:jc w:val="both"/>
              <w:rPr>
                <w:rFonts w:ascii="Times New Roman" w:eastAsia="Times New Roman" w:hAnsi="Times New Roman" w:cs="Times New Roman"/>
                <w:color w:val="FF0000"/>
                <w:sz w:val="24"/>
                <w:szCs w:val="24"/>
                <w:highlight w:val="yellow"/>
                <w:lang w:val="lv-LV"/>
              </w:rPr>
            </w:pPr>
            <w:r w:rsidRPr="003F0F47">
              <w:rPr>
                <w:rFonts w:ascii="Times New Roman" w:hAnsi="Times New Roman" w:cs="Times New Roman"/>
                <w:sz w:val="24"/>
                <w:szCs w:val="24"/>
              </w:rPr>
              <w:t>Sociālās</w:t>
            </w:r>
            <w:r w:rsidRPr="003F0F47">
              <w:rPr>
                <w:rFonts w:ascii="Times New Roman" w:hAnsi="Times New Roman" w:cs="Times New Roman"/>
                <w:sz w:val="24"/>
                <w:szCs w:val="24"/>
              </w:rPr>
              <w:t xml:space="preserve"> un </w:t>
            </w:r>
            <w:r w:rsidRPr="003F0F47">
              <w:rPr>
                <w:rFonts w:ascii="Times New Roman" w:hAnsi="Times New Roman" w:cs="Times New Roman"/>
                <w:sz w:val="24"/>
                <w:szCs w:val="24"/>
              </w:rPr>
              <w:t>pilsoniskās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jomas</w:t>
            </w:r>
            <w:r w:rsidRPr="003F0F47">
              <w:rPr>
                <w:rFonts w:ascii="Times New Roman" w:hAnsi="Times New Roman" w:cs="Times New Roman"/>
                <w:sz w:val="24"/>
                <w:szCs w:val="24"/>
              </w:rPr>
              <w:t xml:space="preserve"> interešu izglītības </w:t>
            </w:r>
            <w:r w:rsidRPr="003F0F47">
              <w:rPr>
                <w:rFonts w:ascii="Times New Roman" w:hAnsi="Times New Roman" w:cs="Times New Roman"/>
                <w:sz w:val="24"/>
                <w:szCs w:val="24"/>
              </w:rPr>
              <w:t>programmas</w:t>
            </w:r>
            <w:r>
              <w:rPr>
                <w:rFonts w:ascii="Times New Roman" w:hAnsi="Times New Roman" w:cs="Times New Roman"/>
                <w:sz w:val="24"/>
                <w:szCs w:val="24"/>
              </w:rPr>
              <w:t xml:space="preserve"> 0</w:t>
            </w:r>
          </w:p>
        </w:tc>
      </w:tr>
      <w:tr w14:paraId="32E0AB23"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6A1B26" w:rsidRPr="006A1B26" w:rsidP="006A1B26" w14:paraId="0A611D41" w14:textId="5B6ACF1C">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2.3</w:t>
            </w:r>
          </w:p>
        </w:tc>
        <w:tc>
          <w:tcPr>
            <w:tcW w:w="5623" w:type="dxa"/>
            <w:tcBorders>
              <w:top w:val="single" w:sz="4" w:space="0" w:color="auto"/>
              <w:left w:val="single" w:sz="4" w:space="0" w:color="auto"/>
              <w:bottom w:val="single" w:sz="4" w:space="0" w:color="auto"/>
              <w:right w:val="single" w:sz="4" w:space="0" w:color="auto"/>
            </w:tcBorders>
          </w:tcPr>
          <w:p w:rsidR="006A1B26" w:rsidRPr="006A1B26" w:rsidP="006A1B26" w14:paraId="4AAC01E2" w14:textId="26077BC6">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 xml:space="preserve">Izglītojamo skaits % no kopējo izglītojamo skaita, kuri piedalās Pasākumos </w:t>
            </w:r>
          </w:p>
        </w:tc>
        <w:tc>
          <w:tcPr>
            <w:tcW w:w="4111" w:type="dxa"/>
            <w:tcBorders>
              <w:top w:val="single" w:sz="4" w:space="0" w:color="auto"/>
              <w:left w:val="single" w:sz="4" w:space="0" w:color="auto"/>
              <w:bottom w:val="single" w:sz="4" w:space="0" w:color="auto"/>
              <w:right w:val="single" w:sz="4" w:space="0" w:color="auto"/>
            </w:tcBorders>
          </w:tcPr>
          <w:p w:rsidR="006A1B26" w:rsidRPr="00BB5D4F" w:rsidP="006A1B26" w14:paraId="01A725A4" w14:textId="77777777">
            <w:pPr>
              <w:jc w:val="both"/>
              <w:rPr>
                <w:rFonts w:ascii="Times New Roman" w:hAnsi="Times New Roman" w:cs="Times New Roman"/>
                <w:sz w:val="24"/>
                <w:szCs w:val="24"/>
                <w:lang w:val="lv-LV"/>
              </w:rPr>
            </w:pPr>
            <w:r w:rsidRPr="00BB5D4F">
              <w:rPr>
                <w:rFonts w:ascii="Times New Roman" w:hAnsi="Times New Roman" w:cs="Times New Roman"/>
                <w:sz w:val="24"/>
                <w:szCs w:val="24"/>
                <w:lang w:val="lv-LV"/>
              </w:rPr>
              <w:t xml:space="preserve">Kultūrizglītība, dejas 100% </w:t>
            </w:r>
          </w:p>
          <w:p w:rsidR="006A1B26" w:rsidRPr="00BB5D4F" w:rsidP="006A1B26" w14:paraId="045BAB05" w14:textId="77777777">
            <w:pPr>
              <w:jc w:val="both"/>
              <w:rPr>
                <w:rFonts w:ascii="Times New Roman" w:hAnsi="Times New Roman" w:cs="Times New Roman"/>
                <w:sz w:val="24"/>
                <w:szCs w:val="24"/>
                <w:lang w:val="lv-LV"/>
              </w:rPr>
            </w:pPr>
            <w:r w:rsidRPr="00BB5D4F">
              <w:rPr>
                <w:rFonts w:ascii="Times New Roman" w:hAnsi="Times New Roman" w:cs="Times New Roman"/>
                <w:sz w:val="24"/>
                <w:szCs w:val="24"/>
                <w:lang w:val="lv-LV"/>
              </w:rPr>
              <w:t xml:space="preserve">Kultūrizglītība, Mūzika 100% </w:t>
            </w:r>
          </w:p>
          <w:p w:rsidR="006A1B26" w:rsidRPr="00BB5D4F" w:rsidP="006A1B26" w14:paraId="4BBC9943" w14:textId="77777777">
            <w:pPr>
              <w:jc w:val="both"/>
              <w:rPr>
                <w:rFonts w:ascii="Times New Roman" w:hAnsi="Times New Roman" w:cs="Times New Roman"/>
                <w:sz w:val="24"/>
                <w:szCs w:val="24"/>
                <w:lang w:val="lv-LV"/>
              </w:rPr>
            </w:pPr>
            <w:r w:rsidRPr="00BB5D4F">
              <w:rPr>
                <w:rFonts w:ascii="Times New Roman" w:hAnsi="Times New Roman" w:cs="Times New Roman"/>
                <w:sz w:val="24"/>
                <w:szCs w:val="24"/>
                <w:lang w:val="lv-LV"/>
              </w:rPr>
              <w:t>Kultūrizglītība, Vizuālā un vizuāli plastiskā māksla 65%</w:t>
            </w:r>
          </w:p>
          <w:p w:rsidR="006A1B26" w:rsidP="006A1B26" w14:paraId="1D507864" w14:textId="77777777">
            <w:pPr>
              <w:jc w:val="both"/>
              <w:rPr>
                <w:rFonts w:ascii="Times New Roman" w:hAnsi="Times New Roman" w:cs="Times New Roman"/>
                <w:sz w:val="24"/>
                <w:szCs w:val="24"/>
              </w:rPr>
            </w:pPr>
            <w:r w:rsidRPr="003F0F47">
              <w:rPr>
                <w:rFonts w:ascii="Times New Roman" w:hAnsi="Times New Roman" w:cs="Times New Roman"/>
                <w:sz w:val="24"/>
                <w:szCs w:val="24"/>
              </w:rPr>
              <w:t>Inženierzinātne</w:t>
            </w:r>
            <w:r w:rsidRPr="003F0F47">
              <w:rPr>
                <w:rFonts w:ascii="Times New Roman" w:hAnsi="Times New Roman" w:cs="Times New Roman"/>
                <w:sz w:val="24"/>
                <w:szCs w:val="24"/>
              </w:rPr>
              <w:t>, Auto/moto/</w:t>
            </w:r>
            <w:r w:rsidRPr="003F0F47">
              <w:rPr>
                <w:rFonts w:ascii="Times New Roman" w:hAnsi="Times New Roman" w:cs="Times New Roman"/>
                <w:sz w:val="24"/>
                <w:szCs w:val="24"/>
              </w:rPr>
              <w:t>avio</w:t>
            </w:r>
            <w:r w:rsidRPr="003F0F47">
              <w:rPr>
                <w:rFonts w:ascii="Times New Roman" w:hAnsi="Times New Roman" w:cs="Times New Roman"/>
                <w:sz w:val="24"/>
                <w:szCs w:val="24"/>
              </w:rPr>
              <w:t>/</w:t>
            </w:r>
            <w:r w:rsidRPr="003F0F47">
              <w:rPr>
                <w:rFonts w:ascii="Times New Roman" w:hAnsi="Times New Roman" w:cs="Times New Roman"/>
                <w:sz w:val="24"/>
                <w:szCs w:val="24"/>
              </w:rPr>
              <w:t>raķešu</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ūdens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transporta</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modelisms</w:t>
            </w:r>
            <w:r>
              <w:rPr>
                <w:rFonts w:ascii="Times New Roman" w:hAnsi="Times New Roman" w:cs="Times New Roman"/>
                <w:sz w:val="24"/>
                <w:szCs w:val="24"/>
              </w:rPr>
              <w:t xml:space="preserve"> 90%</w:t>
            </w:r>
          </w:p>
          <w:p w:rsidR="006A1B26" w:rsidP="006A1B26" w14:paraId="33274EC6" w14:textId="77777777">
            <w:pPr>
              <w:jc w:val="both"/>
              <w:rPr>
                <w:rFonts w:ascii="Times New Roman" w:hAnsi="Times New Roman" w:cs="Times New Roman"/>
                <w:sz w:val="24"/>
                <w:szCs w:val="24"/>
              </w:rPr>
            </w:pPr>
            <w:r>
              <w:rPr>
                <w:rFonts w:ascii="Times New Roman" w:hAnsi="Times New Roman" w:cs="Times New Roman"/>
                <w:sz w:val="24"/>
                <w:szCs w:val="24"/>
              </w:rPr>
              <w:t>Tehnoloģijas</w:t>
            </w:r>
            <w:r>
              <w:rPr>
                <w:rFonts w:ascii="Times New Roman" w:hAnsi="Times New Roman" w:cs="Times New Roman"/>
                <w:sz w:val="24"/>
                <w:szCs w:val="24"/>
              </w:rPr>
              <w:t xml:space="preserve">, </w:t>
            </w:r>
            <w:r>
              <w:rPr>
                <w:rFonts w:ascii="Times New Roman" w:hAnsi="Times New Roman" w:cs="Times New Roman"/>
                <w:sz w:val="24"/>
                <w:szCs w:val="24"/>
              </w:rPr>
              <w:t>Datorika</w:t>
            </w:r>
            <w:r>
              <w:rPr>
                <w:rFonts w:ascii="Times New Roman" w:hAnsi="Times New Roman" w:cs="Times New Roman"/>
                <w:sz w:val="24"/>
                <w:szCs w:val="24"/>
              </w:rPr>
              <w:t xml:space="preserve"> 90% </w:t>
            </w:r>
          </w:p>
          <w:p w:rsidR="006A1B26" w:rsidP="006A1B26" w14:paraId="0605CF7C" w14:textId="77777777">
            <w:pPr>
              <w:jc w:val="both"/>
              <w:rPr>
                <w:rFonts w:ascii="Times New Roman" w:hAnsi="Times New Roman" w:cs="Times New Roman"/>
                <w:sz w:val="24"/>
                <w:szCs w:val="24"/>
              </w:rPr>
            </w:pPr>
            <w:r>
              <w:rPr>
                <w:rFonts w:ascii="Times New Roman" w:hAnsi="Times New Roman" w:cs="Times New Roman"/>
                <w:sz w:val="24"/>
                <w:szCs w:val="24"/>
              </w:rPr>
              <w:t>Inženierzinātne</w:t>
            </w:r>
            <w:r>
              <w:rPr>
                <w:rFonts w:ascii="Times New Roman" w:hAnsi="Times New Roman" w:cs="Times New Roman"/>
                <w:sz w:val="24"/>
                <w:szCs w:val="24"/>
              </w:rPr>
              <w:t xml:space="preserve">, </w:t>
            </w:r>
            <w:r>
              <w:rPr>
                <w:rFonts w:ascii="Times New Roman" w:hAnsi="Times New Roman" w:cs="Times New Roman"/>
                <w:sz w:val="24"/>
                <w:szCs w:val="24"/>
              </w:rPr>
              <w:t>konstruēšana</w:t>
            </w:r>
            <w:r>
              <w:rPr>
                <w:rFonts w:ascii="Times New Roman" w:hAnsi="Times New Roman" w:cs="Times New Roman"/>
                <w:sz w:val="24"/>
                <w:szCs w:val="24"/>
              </w:rPr>
              <w:t xml:space="preserve"> un </w:t>
            </w:r>
            <w:r>
              <w:rPr>
                <w:rFonts w:ascii="Times New Roman" w:hAnsi="Times New Roman" w:cs="Times New Roman"/>
                <w:sz w:val="24"/>
                <w:szCs w:val="24"/>
              </w:rPr>
              <w:t>tehniskā</w:t>
            </w:r>
            <w:r>
              <w:rPr>
                <w:rFonts w:ascii="Times New Roman" w:hAnsi="Times New Roman" w:cs="Times New Roman"/>
                <w:sz w:val="24"/>
                <w:szCs w:val="24"/>
              </w:rPr>
              <w:t xml:space="preserve"> </w:t>
            </w:r>
            <w:r>
              <w:rPr>
                <w:rFonts w:ascii="Times New Roman" w:hAnsi="Times New Roman" w:cs="Times New Roman"/>
                <w:sz w:val="24"/>
                <w:szCs w:val="24"/>
              </w:rPr>
              <w:t>modelēšana</w:t>
            </w:r>
            <w:r>
              <w:rPr>
                <w:rFonts w:ascii="Times New Roman" w:hAnsi="Times New Roman" w:cs="Times New Roman"/>
                <w:sz w:val="24"/>
                <w:szCs w:val="24"/>
              </w:rPr>
              <w:t xml:space="preserve"> 3%</w:t>
            </w:r>
          </w:p>
          <w:p w:rsidR="006A1B26" w:rsidRPr="003F0F47" w:rsidP="006A1B26" w14:paraId="27F57B73" w14:textId="77777777">
            <w:pPr>
              <w:jc w:val="both"/>
              <w:rPr>
                <w:rFonts w:ascii="Times New Roman" w:hAnsi="Times New Roman" w:cs="Times New Roman"/>
                <w:sz w:val="24"/>
                <w:szCs w:val="24"/>
              </w:rPr>
            </w:pPr>
            <w:r>
              <w:rPr>
                <w:rFonts w:ascii="Times New Roman" w:hAnsi="Times New Roman" w:cs="Times New Roman"/>
                <w:sz w:val="24"/>
                <w:szCs w:val="24"/>
              </w:rPr>
              <w:t>Tehnoloģijas</w:t>
            </w:r>
            <w:r>
              <w:rPr>
                <w:rFonts w:ascii="Times New Roman" w:hAnsi="Times New Roman" w:cs="Times New Roman"/>
                <w:sz w:val="24"/>
                <w:szCs w:val="24"/>
              </w:rPr>
              <w:t xml:space="preserve">, Dizains un </w:t>
            </w:r>
            <w:r>
              <w:rPr>
                <w:rFonts w:ascii="Times New Roman" w:hAnsi="Times New Roman" w:cs="Times New Roman"/>
                <w:sz w:val="24"/>
                <w:szCs w:val="24"/>
              </w:rPr>
              <w:t>tehnoloģijas</w:t>
            </w:r>
            <w:r>
              <w:rPr>
                <w:rFonts w:ascii="Times New Roman" w:hAnsi="Times New Roman" w:cs="Times New Roman"/>
                <w:sz w:val="24"/>
                <w:szCs w:val="24"/>
              </w:rPr>
              <w:t xml:space="preserve"> 45%</w:t>
            </w:r>
          </w:p>
          <w:p w:rsidR="006A1B26" w:rsidP="006A1B26" w14:paraId="0F8DB57C" w14:textId="77777777">
            <w:pPr>
              <w:jc w:val="both"/>
              <w:rPr>
                <w:rFonts w:ascii="Times New Roman" w:hAnsi="Times New Roman" w:cs="Times New Roman"/>
                <w:sz w:val="24"/>
                <w:szCs w:val="24"/>
              </w:rPr>
            </w:pPr>
            <w:r w:rsidRPr="003F0F47">
              <w:rPr>
                <w:rFonts w:ascii="Times New Roman" w:hAnsi="Times New Roman" w:cs="Times New Roman"/>
                <w:sz w:val="24"/>
                <w:szCs w:val="24"/>
              </w:rPr>
              <w:t>Tehnoloģijas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Radošās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industrijas</w:t>
            </w:r>
            <w:r>
              <w:rPr>
                <w:rFonts w:ascii="Times New Roman" w:hAnsi="Times New Roman" w:cs="Times New Roman"/>
                <w:sz w:val="24"/>
                <w:szCs w:val="24"/>
              </w:rPr>
              <w:t xml:space="preserve"> 0%</w:t>
            </w:r>
          </w:p>
          <w:p w:rsidR="006A1B26" w:rsidP="006A1B26" w14:paraId="4A780D32" w14:textId="77777777">
            <w:pPr>
              <w:jc w:val="both"/>
              <w:rPr>
                <w:rFonts w:ascii="Times New Roman" w:hAnsi="Times New Roman" w:cs="Times New Roman"/>
                <w:sz w:val="24"/>
                <w:szCs w:val="24"/>
              </w:rPr>
            </w:pPr>
            <w:r>
              <w:rPr>
                <w:rFonts w:ascii="Times New Roman" w:hAnsi="Times New Roman" w:cs="Times New Roman"/>
                <w:sz w:val="24"/>
                <w:szCs w:val="24"/>
              </w:rPr>
              <w:t xml:space="preserve">Sports, Galda </w:t>
            </w:r>
            <w:r>
              <w:rPr>
                <w:rFonts w:ascii="Times New Roman" w:hAnsi="Times New Roman" w:cs="Times New Roman"/>
                <w:sz w:val="24"/>
                <w:szCs w:val="24"/>
              </w:rPr>
              <w:t>spēles</w:t>
            </w:r>
            <w:r>
              <w:rPr>
                <w:rFonts w:ascii="Times New Roman" w:hAnsi="Times New Roman" w:cs="Times New Roman"/>
                <w:sz w:val="24"/>
                <w:szCs w:val="24"/>
              </w:rPr>
              <w:t xml:space="preserve"> 95% </w:t>
            </w:r>
          </w:p>
          <w:p w:rsidR="006A1B26" w:rsidRPr="0069269B" w:rsidP="006A1B26" w14:paraId="7A9F0503" w14:textId="77777777">
            <w:pPr>
              <w:rPr>
                <w:rFonts w:ascii="Times New Roman" w:hAnsi="Times New Roman" w:cs="Times New Roman"/>
                <w:color w:val="000000"/>
                <w:sz w:val="24"/>
                <w:szCs w:val="24"/>
              </w:rPr>
            </w:pPr>
            <w:r w:rsidRPr="003F0F47">
              <w:rPr>
                <w:rFonts w:ascii="Times New Roman" w:hAnsi="Times New Roman" w:cs="Times New Roman"/>
                <w:sz w:val="24"/>
                <w:szCs w:val="24"/>
              </w:rPr>
              <w:t xml:space="preserve">Sports un </w:t>
            </w:r>
            <w:r w:rsidRPr="003F0F47">
              <w:rPr>
                <w:rFonts w:ascii="Times New Roman" w:hAnsi="Times New Roman" w:cs="Times New Roman"/>
                <w:sz w:val="24"/>
                <w:szCs w:val="24"/>
              </w:rPr>
              <w:t>fiziskās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aktivitātes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Individuālie</w:t>
            </w:r>
            <w:r w:rsidRPr="003F0F47">
              <w:rPr>
                <w:rFonts w:ascii="Times New Roman" w:hAnsi="Times New Roman" w:cs="Times New Roman"/>
                <w:sz w:val="24"/>
                <w:szCs w:val="24"/>
              </w:rPr>
              <w:t xml:space="preserve"> sporta </w:t>
            </w:r>
            <w:r w:rsidRPr="003F0F47">
              <w:rPr>
                <w:rFonts w:ascii="Times New Roman" w:hAnsi="Times New Roman" w:cs="Times New Roman"/>
                <w:sz w:val="24"/>
                <w:szCs w:val="24"/>
              </w:rPr>
              <w:t>veidi</w:t>
            </w:r>
            <w:r>
              <w:rPr>
                <w:rFonts w:ascii="Times New Roman" w:hAnsi="Times New Roman" w:cs="Times New Roman"/>
                <w:sz w:val="24"/>
                <w:szCs w:val="24"/>
              </w:rPr>
              <w:t xml:space="preserve"> </w:t>
            </w:r>
            <w:r w:rsidRPr="003F0F47">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5</w:t>
            </w:r>
            <w:r w:rsidRPr="003F0F4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rsidR="006A1B26" w:rsidP="006A1B26" w14:paraId="419039BA" w14:textId="77777777">
            <w:pPr>
              <w:jc w:val="both"/>
              <w:rPr>
                <w:rFonts w:ascii="Times New Roman" w:hAnsi="Times New Roman" w:cs="Times New Roman"/>
                <w:sz w:val="24"/>
                <w:szCs w:val="24"/>
              </w:rPr>
            </w:pPr>
            <w:r w:rsidRPr="003F0F47">
              <w:rPr>
                <w:rFonts w:ascii="Times New Roman" w:hAnsi="Times New Roman" w:cs="Times New Roman"/>
                <w:sz w:val="24"/>
                <w:szCs w:val="24"/>
              </w:rPr>
              <w:t>Sociālās</w:t>
            </w:r>
            <w:r w:rsidRPr="003F0F47">
              <w:rPr>
                <w:rFonts w:ascii="Times New Roman" w:hAnsi="Times New Roman" w:cs="Times New Roman"/>
                <w:sz w:val="24"/>
                <w:szCs w:val="24"/>
              </w:rPr>
              <w:t xml:space="preserve"> un </w:t>
            </w:r>
            <w:r w:rsidRPr="003F0F47">
              <w:rPr>
                <w:rFonts w:ascii="Times New Roman" w:hAnsi="Times New Roman" w:cs="Times New Roman"/>
                <w:sz w:val="24"/>
                <w:szCs w:val="24"/>
              </w:rPr>
              <w:t>pilsoniskās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jomas</w:t>
            </w:r>
            <w:r w:rsidRPr="003F0F47">
              <w:rPr>
                <w:rFonts w:ascii="Times New Roman" w:hAnsi="Times New Roman" w:cs="Times New Roman"/>
                <w:sz w:val="24"/>
                <w:szCs w:val="24"/>
              </w:rPr>
              <w:t xml:space="preserve"> interešu izglītības </w:t>
            </w:r>
            <w:r w:rsidRPr="003F0F47">
              <w:rPr>
                <w:rFonts w:ascii="Times New Roman" w:hAnsi="Times New Roman" w:cs="Times New Roman"/>
                <w:sz w:val="24"/>
                <w:szCs w:val="24"/>
              </w:rPr>
              <w:t>programmas</w:t>
            </w:r>
            <w:r>
              <w:rPr>
                <w:rFonts w:ascii="Times New Roman" w:hAnsi="Times New Roman" w:cs="Times New Roman"/>
                <w:sz w:val="24"/>
                <w:szCs w:val="24"/>
              </w:rPr>
              <w:t xml:space="preserve"> 0% </w:t>
            </w:r>
          </w:p>
          <w:p w:rsidR="006A1B26" w:rsidRPr="00170639" w:rsidP="006A1B26" w14:paraId="5503754D" w14:textId="77777777">
            <w:pPr>
              <w:jc w:val="both"/>
              <w:rPr>
                <w:rFonts w:ascii="Times New Roman" w:hAnsi="Times New Roman" w:cs="Times New Roman"/>
                <w:color w:val="000000"/>
                <w:sz w:val="24"/>
                <w:szCs w:val="24"/>
                <w:highlight w:val="yellow"/>
              </w:rPr>
            </w:pPr>
          </w:p>
          <w:p w:rsidR="006A1B26" w:rsidRPr="00C606A8" w:rsidP="006A1B26" w14:paraId="4542E890" w14:textId="00B7F7EC">
            <w:pPr>
              <w:jc w:val="both"/>
              <w:rPr>
                <w:rFonts w:ascii="Times New Roman" w:eastAsia="Times New Roman" w:hAnsi="Times New Roman" w:cs="Times New Roman"/>
                <w:color w:val="FF0000"/>
                <w:sz w:val="24"/>
                <w:szCs w:val="24"/>
                <w:highlight w:val="yellow"/>
                <w:lang w:val="lv-LV"/>
              </w:rPr>
            </w:pPr>
            <w:r w:rsidRPr="00104C3F">
              <w:rPr>
                <w:rFonts w:ascii="Times New Roman" w:eastAsia="Times New Roman" w:hAnsi="Times New Roman" w:cs="Times New Roman"/>
                <w:b/>
                <w:bCs/>
                <w:color w:val="000000" w:themeColor="text1"/>
                <w:sz w:val="24"/>
                <w:szCs w:val="24"/>
                <w:lang w:val="lv-LV"/>
              </w:rPr>
              <w:t>4</w:t>
            </w:r>
            <w:r>
              <w:rPr>
                <w:rFonts w:ascii="Times New Roman" w:eastAsia="Times New Roman" w:hAnsi="Times New Roman" w:cs="Times New Roman"/>
                <w:b/>
                <w:bCs/>
                <w:color w:val="000000" w:themeColor="text1"/>
                <w:sz w:val="24"/>
                <w:szCs w:val="24"/>
                <w:lang w:val="lv-LV"/>
              </w:rPr>
              <w:t>6</w:t>
            </w:r>
            <w:r w:rsidRPr="00104C3F">
              <w:rPr>
                <w:rFonts w:ascii="Times New Roman" w:eastAsia="Times New Roman" w:hAnsi="Times New Roman" w:cs="Times New Roman"/>
                <w:b/>
                <w:bCs/>
                <w:color w:val="000000" w:themeColor="text1"/>
                <w:sz w:val="24"/>
                <w:szCs w:val="24"/>
                <w:lang w:val="lv-LV"/>
              </w:rPr>
              <w:t>%</w:t>
            </w:r>
            <w:r>
              <w:rPr>
                <w:rFonts w:ascii="Times New Roman" w:eastAsia="Times New Roman" w:hAnsi="Times New Roman" w:cs="Times New Roman"/>
                <w:b/>
                <w:bCs/>
                <w:color w:val="000000" w:themeColor="text1"/>
                <w:sz w:val="24"/>
                <w:szCs w:val="24"/>
                <w:lang w:val="lv-LV"/>
              </w:rPr>
              <w:t xml:space="preserve"> </w:t>
            </w:r>
            <w:r>
              <w:rPr>
                <w:rFonts w:ascii="Times New Roman" w:hAnsi="Times New Roman" w:cs="Times New Roman"/>
                <w:b/>
                <w:bCs/>
                <w:sz w:val="24"/>
                <w:szCs w:val="24"/>
              </w:rPr>
              <w:t>(</w:t>
            </w:r>
            <w:r w:rsidRPr="009F3922">
              <w:rPr>
                <w:rFonts w:ascii="Times New Roman" w:eastAsia="Times New Roman" w:hAnsi="Times New Roman" w:cs="Times New Roman"/>
                <w:b/>
                <w:bCs/>
                <w:color w:val="000000" w:themeColor="text1"/>
                <w:sz w:val="24"/>
                <w:szCs w:val="24"/>
                <w:lang w:val="lv-LV"/>
              </w:rPr>
              <w:t>no</w:t>
            </w:r>
            <w:r w:rsidRPr="00104C3F">
              <w:rPr>
                <w:rFonts w:ascii="Times New Roman" w:eastAsia="Times New Roman" w:hAnsi="Times New Roman" w:cs="Times New Roman"/>
                <w:b/>
                <w:bCs/>
                <w:color w:val="000000" w:themeColor="text1"/>
                <w:sz w:val="24"/>
                <w:szCs w:val="24"/>
                <w:lang w:val="lv-LV"/>
              </w:rPr>
              <w:t xml:space="preserve"> kopējā izglītojamo skaita iestādē</w:t>
            </w:r>
            <w:r>
              <w:rPr>
                <w:rFonts w:ascii="Times New Roman" w:eastAsia="Times New Roman" w:hAnsi="Times New Roman" w:cs="Times New Roman"/>
                <w:b/>
                <w:bCs/>
                <w:color w:val="000000" w:themeColor="text1"/>
                <w:sz w:val="24"/>
                <w:szCs w:val="24"/>
                <w:lang w:val="lv-LV"/>
              </w:rPr>
              <w:t>)</w:t>
            </w:r>
          </w:p>
        </w:tc>
      </w:tr>
      <w:tr w14:paraId="7C7FA3CB"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6A1B26" w:rsidRPr="006A1B26" w:rsidP="006A1B26" w14:paraId="70123AD9" w14:textId="4E9C185F">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2.4.</w:t>
            </w:r>
          </w:p>
        </w:tc>
        <w:tc>
          <w:tcPr>
            <w:tcW w:w="5623" w:type="dxa"/>
            <w:tcBorders>
              <w:top w:val="single" w:sz="4" w:space="0" w:color="auto"/>
              <w:left w:val="single" w:sz="4" w:space="0" w:color="auto"/>
              <w:bottom w:val="single" w:sz="4" w:space="0" w:color="auto"/>
              <w:right w:val="single" w:sz="4" w:space="0" w:color="auto"/>
            </w:tcBorders>
          </w:tcPr>
          <w:p w:rsidR="006A1B26" w:rsidRPr="006A1B26" w:rsidP="006A1B26" w14:paraId="06688E92" w14:textId="5A3C64AE">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Izglītojamo skaits % no kopējā izglītojamo skaita, kuri iegūst godalgotas vietas (iestādes, pilsētas, valsts, starptautiska mēroga) īstenotajos Pasākumos</w:t>
            </w:r>
          </w:p>
        </w:tc>
        <w:tc>
          <w:tcPr>
            <w:tcW w:w="4111" w:type="dxa"/>
            <w:tcBorders>
              <w:top w:val="single" w:sz="4" w:space="0" w:color="auto"/>
              <w:left w:val="single" w:sz="4" w:space="0" w:color="auto"/>
              <w:bottom w:val="single" w:sz="4" w:space="0" w:color="auto"/>
              <w:right w:val="single" w:sz="4" w:space="0" w:color="auto"/>
            </w:tcBorders>
          </w:tcPr>
          <w:p w:rsidR="006A1B26" w:rsidRPr="003F7961" w:rsidP="006A1B26" w14:paraId="2CAED042" w14:textId="77777777">
            <w:pPr>
              <w:jc w:val="both"/>
              <w:rPr>
                <w:rFonts w:ascii="Times New Roman" w:hAnsi="Times New Roman" w:cs="Times New Roman"/>
                <w:sz w:val="24"/>
                <w:szCs w:val="24"/>
                <w:lang w:val="lv-LV"/>
              </w:rPr>
            </w:pPr>
            <w:r w:rsidRPr="003F7961">
              <w:rPr>
                <w:rFonts w:ascii="Times New Roman" w:hAnsi="Times New Roman" w:cs="Times New Roman"/>
                <w:sz w:val="24"/>
                <w:szCs w:val="24"/>
                <w:lang w:val="lv-LV"/>
              </w:rPr>
              <w:t xml:space="preserve">Kultūrizglītība, dejas 4% </w:t>
            </w:r>
          </w:p>
          <w:p w:rsidR="006A1B26" w:rsidRPr="003F7961" w:rsidP="006A1B26" w14:paraId="49783E4E" w14:textId="77777777">
            <w:pPr>
              <w:jc w:val="both"/>
              <w:rPr>
                <w:rFonts w:ascii="Times New Roman" w:hAnsi="Times New Roman" w:cs="Times New Roman"/>
                <w:sz w:val="24"/>
                <w:szCs w:val="24"/>
                <w:lang w:val="lv-LV"/>
              </w:rPr>
            </w:pPr>
            <w:r w:rsidRPr="003F7961">
              <w:rPr>
                <w:rFonts w:ascii="Times New Roman" w:hAnsi="Times New Roman" w:cs="Times New Roman"/>
                <w:sz w:val="24"/>
                <w:szCs w:val="24"/>
                <w:lang w:val="lv-LV"/>
              </w:rPr>
              <w:t xml:space="preserve">Kultūrizglītība, Mūzika 16%  </w:t>
            </w:r>
          </w:p>
          <w:p w:rsidR="006A1B26" w:rsidRPr="003F7961" w:rsidP="006A1B26" w14:paraId="24FB22DF" w14:textId="77777777">
            <w:pPr>
              <w:jc w:val="both"/>
              <w:rPr>
                <w:rFonts w:ascii="Times New Roman" w:hAnsi="Times New Roman" w:cs="Times New Roman"/>
                <w:sz w:val="24"/>
                <w:szCs w:val="24"/>
                <w:lang w:val="lv-LV"/>
              </w:rPr>
            </w:pPr>
            <w:r w:rsidRPr="003F7961">
              <w:rPr>
                <w:rFonts w:ascii="Times New Roman" w:hAnsi="Times New Roman" w:cs="Times New Roman"/>
                <w:sz w:val="24"/>
                <w:szCs w:val="24"/>
                <w:lang w:val="lv-LV"/>
              </w:rPr>
              <w:t xml:space="preserve">Kultūrizglītība, Vizuālā un vizuāli plastiskā māksla 23% </w:t>
            </w:r>
          </w:p>
          <w:p w:rsidR="006A1B26" w:rsidP="006A1B26" w14:paraId="51758FCA" w14:textId="77777777">
            <w:pPr>
              <w:jc w:val="both"/>
              <w:rPr>
                <w:rFonts w:ascii="Times New Roman" w:hAnsi="Times New Roman" w:cs="Times New Roman"/>
                <w:sz w:val="24"/>
                <w:szCs w:val="24"/>
              </w:rPr>
            </w:pPr>
            <w:r w:rsidRPr="003F0F47">
              <w:rPr>
                <w:rFonts w:ascii="Times New Roman" w:hAnsi="Times New Roman" w:cs="Times New Roman"/>
                <w:sz w:val="24"/>
                <w:szCs w:val="24"/>
              </w:rPr>
              <w:t>Inženierzinātne</w:t>
            </w:r>
            <w:r w:rsidRPr="003F0F47">
              <w:rPr>
                <w:rFonts w:ascii="Times New Roman" w:hAnsi="Times New Roman" w:cs="Times New Roman"/>
                <w:sz w:val="24"/>
                <w:szCs w:val="24"/>
              </w:rPr>
              <w:t>, Auto/moto/</w:t>
            </w:r>
            <w:r w:rsidRPr="003F0F47">
              <w:rPr>
                <w:rFonts w:ascii="Times New Roman" w:hAnsi="Times New Roman" w:cs="Times New Roman"/>
                <w:sz w:val="24"/>
                <w:szCs w:val="24"/>
              </w:rPr>
              <w:t>avio</w:t>
            </w:r>
            <w:r w:rsidRPr="003F0F47">
              <w:rPr>
                <w:rFonts w:ascii="Times New Roman" w:hAnsi="Times New Roman" w:cs="Times New Roman"/>
                <w:sz w:val="24"/>
                <w:szCs w:val="24"/>
              </w:rPr>
              <w:t>/</w:t>
            </w:r>
            <w:r w:rsidRPr="003F0F47">
              <w:rPr>
                <w:rFonts w:ascii="Times New Roman" w:hAnsi="Times New Roman" w:cs="Times New Roman"/>
                <w:sz w:val="24"/>
                <w:szCs w:val="24"/>
              </w:rPr>
              <w:t>raķešu</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ūdens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transporta</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modelisms</w:t>
            </w:r>
            <w:r>
              <w:rPr>
                <w:rFonts w:ascii="Times New Roman" w:hAnsi="Times New Roman" w:cs="Times New Roman"/>
                <w:sz w:val="24"/>
                <w:szCs w:val="24"/>
              </w:rPr>
              <w:t xml:space="preserve"> 16% </w:t>
            </w:r>
          </w:p>
          <w:p w:rsidR="006A1B26" w:rsidP="006A1B26" w14:paraId="261A1CDD" w14:textId="77777777">
            <w:pPr>
              <w:jc w:val="both"/>
              <w:rPr>
                <w:rFonts w:ascii="Times New Roman" w:hAnsi="Times New Roman" w:cs="Times New Roman"/>
                <w:sz w:val="24"/>
                <w:szCs w:val="24"/>
              </w:rPr>
            </w:pPr>
            <w:r>
              <w:rPr>
                <w:rFonts w:ascii="Times New Roman" w:hAnsi="Times New Roman" w:cs="Times New Roman"/>
                <w:sz w:val="24"/>
                <w:szCs w:val="24"/>
              </w:rPr>
              <w:t>Tehnoloģijas</w:t>
            </w:r>
            <w:r>
              <w:rPr>
                <w:rFonts w:ascii="Times New Roman" w:hAnsi="Times New Roman" w:cs="Times New Roman"/>
                <w:sz w:val="24"/>
                <w:szCs w:val="24"/>
              </w:rPr>
              <w:t xml:space="preserve">, </w:t>
            </w:r>
            <w:r>
              <w:rPr>
                <w:rFonts w:ascii="Times New Roman" w:hAnsi="Times New Roman" w:cs="Times New Roman"/>
                <w:sz w:val="24"/>
                <w:szCs w:val="24"/>
              </w:rPr>
              <w:t>Datorika</w:t>
            </w:r>
            <w:r>
              <w:rPr>
                <w:rFonts w:ascii="Times New Roman" w:hAnsi="Times New Roman" w:cs="Times New Roman"/>
                <w:sz w:val="24"/>
                <w:szCs w:val="24"/>
              </w:rPr>
              <w:t xml:space="preserve"> 18%</w:t>
            </w:r>
          </w:p>
          <w:p w:rsidR="006A1B26" w:rsidP="006A1B26" w14:paraId="52D21404" w14:textId="77777777">
            <w:pPr>
              <w:jc w:val="both"/>
              <w:rPr>
                <w:rFonts w:ascii="Times New Roman" w:hAnsi="Times New Roman" w:cs="Times New Roman"/>
                <w:sz w:val="24"/>
                <w:szCs w:val="24"/>
              </w:rPr>
            </w:pPr>
            <w:r>
              <w:rPr>
                <w:rFonts w:ascii="Times New Roman" w:hAnsi="Times New Roman" w:cs="Times New Roman"/>
                <w:sz w:val="24"/>
                <w:szCs w:val="24"/>
              </w:rPr>
              <w:t>Inženierzinātne</w:t>
            </w:r>
            <w:r>
              <w:rPr>
                <w:rFonts w:ascii="Times New Roman" w:hAnsi="Times New Roman" w:cs="Times New Roman"/>
                <w:sz w:val="24"/>
                <w:szCs w:val="24"/>
              </w:rPr>
              <w:t xml:space="preserve">, </w:t>
            </w:r>
            <w:r>
              <w:rPr>
                <w:rFonts w:ascii="Times New Roman" w:hAnsi="Times New Roman" w:cs="Times New Roman"/>
                <w:sz w:val="24"/>
                <w:szCs w:val="24"/>
              </w:rPr>
              <w:t>konstruēšana</w:t>
            </w:r>
            <w:r>
              <w:rPr>
                <w:rFonts w:ascii="Times New Roman" w:hAnsi="Times New Roman" w:cs="Times New Roman"/>
                <w:sz w:val="24"/>
                <w:szCs w:val="24"/>
              </w:rPr>
              <w:t xml:space="preserve"> un </w:t>
            </w:r>
            <w:r>
              <w:rPr>
                <w:rFonts w:ascii="Times New Roman" w:hAnsi="Times New Roman" w:cs="Times New Roman"/>
                <w:sz w:val="24"/>
                <w:szCs w:val="24"/>
              </w:rPr>
              <w:t>tehniskā</w:t>
            </w:r>
            <w:r>
              <w:rPr>
                <w:rFonts w:ascii="Times New Roman" w:hAnsi="Times New Roman" w:cs="Times New Roman"/>
                <w:sz w:val="24"/>
                <w:szCs w:val="24"/>
              </w:rPr>
              <w:t xml:space="preserve"> </w:t>
            </w:r>
            <w:r>
              <w:rPr>
                <w:rFonts w:ascii="Times New Roman" w:hAnsi="Times New Roman" w:cs="Times New Roman"/>
                <w:sz w:val="24"/>
                <w:szCs w:val="24"/>
              </w:rPr>
              <w:t>modelēšana</w:t>
            </w:r>
            <w:r>
              <w:rPr>
                <w:rFonts w:ascii="Times New Roman" w:hAnsi="Times New Roman" w:cs="Times New Roman"/>
                <w:sz w:val="24"/>
                <w:szCs w:val="24"/>
              </w:rPr>
              <w:t xml:space="preserve"> 0% </w:t>
            </w:r>
          </w:p>
          <w:p w:rsidR="006A1B26" w:rsidRPr="003F0F47" w:rsidP="006A1B26" w14:paraId="6056AD1A" w14:textId="77777777">
            <w:pPr>
              <w:jc w:val="both"/>
              <w:rPr>
                <w:rFonts w:ascii="Times New Roman" w:hAnsi="Times New Roman" w:cs="Times New Roman"/>
                <w:sz w:val="24"/>
                <w:szCs w:val="24"/>
              </w:rPr>
            </w:pPr>
            <w:r>
              <w:rPr>
                <w:rFonts w:ascii="Times New Roman" w:hAnsi="Times New Roman" w:cs="Times New Roman"/>
                <w:sz w:val="24"/>
                <w:szCs w:val="24"/>
              </w:rPr>
              <w:t>Tehnoloģijas</w:t>
            </w:r>
            <w:r>
              <w:rPr>
                <w:rFonts w:ascii="Times New Roman" w:hAnsi="Times New Roman" w:cs="Times New Roman"/>
                <w:sz w:val="24"/>
                <w:szCs w:val="24"/>
              </w:rPr>
              <w:t xml:space="preserve">, Dizains un </w:t>
            </w:r>
            <w:r>
              <w:rPr>
                <w:rFonts w:ascii="Times New Roman" w:hAnsi="Times New Roman" w:cs="Times New Roman"/>
                <w:sz w:val="24"/>
                <w:szCs w:val="24"/>
              </w:rPr>
              <w:t>tehnoloģijas</w:t>
            </w:r>
            <w:r>
              <w:rPr>
                <w:rFonts w:ascii="Times New Roman" w:hAnsi="Times New Roman" w:cs="Times New Roman"/>
                <w:sz w:val="24"/>
                <w:szCs w:val="24"/>
              </w:rPr>
              <w:t xml:space="preserve"> 43% </w:t>
            </w:r>
          </w:p>
          <w:p w:rsidR="006A1B26" w:rsidP="006A1B26" w14:paraId="783B9B81" w14:textId="77777777">
            <w:pPr>
              <w:jc w:val="both"/>
              <w:rPr>
                <w:rFonts w:ascii="Times New Roman" w:hAnsi="Times New Roman" w:cs="Times New Roman"/>
                <w:sz w:val="24"/>
                <w:szCs w:val="24"/>
              </w:rPr>
            </w:pPr>
            <w:r w:rsidRPr="003F0F47">
              <w:rPr>
                <w:rFonts w:ascii="Times New Roman" w:hAnsi="Times New Roman" w:cs="Times New Roman"/>
                <w:sz w:val="24"/>
                <w:szCs w:val="24"/>
              </w:rPr>
              <w:t>Tehnoloģijas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Radošās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industrijas</w:t>
            </w:r>
            <w:r>
              <w:rPr>
                <w:rFonts w:ascii="Times New Roman" w:hAnsi="Times New Roman" w:cs="Times New Roman"/>
                <w:sz w:val="24"/>
                <w:szCs w:val="24"/>
              </w:rPr>
              <w:t xml:space="preserve"> 0%</w:t>
            </w:r>
          </w:p>
          <w:p w:rsidR="006A1B26" w:rsidP="006A1B26" w14:paraId="21C994A2" w14:textId="77777777">
            <w:pPr>
              <w:jc w:val="both"/>
              <w:rPr>
                <w:rFonts w:ascii="Times New Roman" w:hAnsi="Times New Roman" w:cs="Times New Roman"/>
                <w:sz w:val="24"/>
                <w:szCs w:val="24"/>
              </w:rPr>
            </w:pPr>
            <w:r>
              <w:rPr>
                <w:rFonts w:ascii="Times New Roman" w:hAnsi="Times New Roman" w:cs="Times New Roman"/>
                <w:sz w:val="24"/>
                <w:szCs w:val="24"/>
              </w:rPr>
              <w:t xml:space="preserve">Sports, Galda </w:t>
            </w:r>
            <w:r>
              <w:rPr>
                <w:rFonts w:ascii="Times New Roman" w:hAnsi="Times New Roman" w:cs="Times New Roman"/>
                <w:sz w:val="24"/>
                <w:szCs w:val="24"/>
              </w:rPr>
              <w:t>spēles</w:t>
            </w:r>
            <w:r>
              <w:rPr>
                <w:rFonts w:ascii="Times New Roman" w:hAnsi="Times New Roman" w:cs="Times New Roman"/>
                <w:sz w:val="24"/>
                <w:szCs w:val="24"/>
              </w:rPr>
              <w:t xml:space="preserve"> 0%</w:t>
            </w:r>
          </w:p>
          <w:p w:rsidR="006A1B26" w:rsidRPr="0069269B" w:rsidP="006A1B26" w14:paraId="4D57CC90" w14:textId="77777777">
            <w:pPr>
              <w:rPr>
                <w:rFonts w:ascii="Times New Roman" w:hAnsi="Times New Roman" w:cs="Times New Roman"/>
                <w:color w:val="000000"/>
                <w:sz w:val="24"/>
                <w:szCs w:val="24"/>
              </w:rPr>
            </w:pPr>
            <w:r w:rsidRPr="003F0F47">
              <w:rPr>
                <w:rFonts w:ascii="Times New Roman" w:hAnsi="Times New Roman" w:cs="Times New Roman"/>
                <w:sz w:val="24"/>
                <w:szCs w:val="24"/>
              </w:rPr>
              <w:t xml:space="preserve">Sports un </w:t>
            </w:r>
            <w:r w:rsidRPr="003F0F47">
              <w:rPr>
                <w:rFonts w:ascii="Times New Roman" w:hAnsi="Times New Roman" w:cs="Times New Roman"/>
                <w:sz w:val="24"/>
                <w:szCs w:val="24"/>
              </w:rPr>
              <w:t>fiziskās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aktivitātes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Individuālie</w:t>
            </w:r>
            <w:r w:rsidRPr="003F0F47">
              <w:rPr>
                <w:rFonts w:ascii="Times New Roman" w:hAnsi="Times New Roman" w:cs="Times New Roman"/>
                <w:sz w:val="24"/>
                <w:szCs w:val="24"/>
              </w:rPr>
              <w:t xml:space="preserve"> sporta </w:t>
            </w:r>
            <w:r w:rsidRPr="003F0F47">
              <w:rPr>
                <w:rFonts w:ascii="Times New Roman" w:hAnsi="Times New Roman" w:cs="Times New Roman"/>
                <w:sz w:val="24"/>
                <w:szCs w:val="24"/>
              </w:rPr>
              <w:t>veidi</w:t>
            </w:r>
            <w:r>
              <w:rPr>
                <w:rFonts w:ascii="Times New Roman" w:hAnsi="Times New Roman" w:cs="Times New Roman"/>
                <w:sz w:val="24"/>
                <w:szCs w:val="24"/>
              </w:rPr>
              <w:t xml:space="preserve"> 7%</w:t>
            </w:r>
          </w:p>
          <w:p w:rsidR="006A1B26" w:rsidP="006A1B26" w14:paraId="3C4F959E" w14:textId="77777777">
            <w:pPr>
              <w:jc w:val="both"/>
              <w:rPr>
                <w:rFonts w:ascii="Times New Roman" w:hAnsi="Times New Roman" w:cs="Times New Roman"/>
                <w:sz w:val="24"/>
                <w:szCs w:val="24"/>
              </w:rPr>
            </w:pPr>
            <w:r w:rsidRPr="003F0F47">
              <w:rPr>
                <w:rFonts w:ascii="Times New Roman" w:hAnsi="Times New Roman" w:cs="Times New Roman"/>
                <w:sz w:val="24"/>
                <w:szCs w:val="24"/>
              </w:rPr>
              <w:t>Sociālās</w:t>
            </w:r>
            <w:r w:rsidRPr="003F0F47">
              <w:rPr>
                <w:rFonts w:ascii="Times New Roman" w:hAnsi="Times New Roman" w:cs="Times New Roman"/>
                <w:sz w:val="24"/>
                <w:szCs w:val="24"/>
              </w:rPr>
              <w:t xml:space="preserve"> un </w:t>
            </w:r>
            <w:r w:rsidRPr="003F0F47">
              <w:rPr>
                <w:rFonts w:ascii="Times New Roman" w:hAnsi="Times New Roman" w:cs="Times New Roman"/>
                <w:sz w:val="24"/>
                <w:szCs w:val="24"/>
              </w:rPr>
              <w:t>pilsoniskās</w:t>
            </w:r>
            <w:r w:rsidRPr="003F0F47">
              <w:rPr>
                <w:rFonts w:ascii="Times New Roman" w:hAnsi="Times New Roman" w:cs="Times New Roman"/>
                <w:sz w:val="24"/>
                <w:szCs w:val="24"/>
              </w:rPr>
              <w:t xml:space="preserve"> </w:t>
            </w:r>
            <w:r w:rsidRPr="003F0F47">
              <w:rPr>
                <w:rFonts w:ascii="Times New Roman" w:hAnsi="Times New Roman" w:cs="Times New Roman"/>
                <w:sz w:val="24"/>
                <w:szCs w:val="24"/>
              </w:rPr>
              <w:t>jomas</w:t>
            </w:r>
            <w:r w:rsidRPr="003F0F47">
              <w:rPr>
                <w:rFonts w:ascii="Times New Roman" w:hAnsi="Times New Roman" w:cs="Times New Roman"/>
                <w:sz w:val="24"/>
                <w:szCs w:val="24"/>
              </w:rPr>
              <w:t xml:space="preserve"> interešu izglītības </w:t>
            </w:r>
            <w:r w:rsidRPr="003F0F47">
              <w:rPr>
                <w:rFonts w:ascii="Times New Roman" w:hAnsi="Times New Roman" w:cs="Times New Roman"/>
                <w:sz w:val="24"/>
                <w:szCs w:val="24"/>
              </w:rPr>
              <w:t>programmas</w:t>
            </w:r>
            <w:r>
              <w:rPr>
                <w:rFonts w:ascii="Times New Roman" w:hAnsi="Times New Roman" w:cs="Times New Roman"/>
                <w:sz w:val="24"/>
                <w:szCs w:val="24"/>
              </w:rPr>
              <w:t xml:space="preserve"> 0% </w:t>
            </w:r>
          </w:p>
          <w:p w:rsidR="006A1B26" w:rsidRPr="00FB11FF" w:rsidP="006A1B26" w14:paraId="542B980D" w14:textId="77777777">
            <w:pPr>
              <w:jc w:val="both"/>
              <w:rPr>
                <w:rFonts w:ascii="Times New Roman" w:hAnsi="Times New Roman" w:cs="Times New Roman"/>
                <w:color w:val="000000"/>
                <w:sz w:val="24"/>
                <w:szCs w:val="24"/>
              </w:rPr>
            </w:pPr>
          </w:p>
          <w:p w:rsidR="006A1B26" w:rsidRPr="00C606A8" w:rsidP="006A1B26" w14:paraId="451CCA09" w14:textId="277519C5">
            <w:pPr>
              <w:jc w:val="both"/>
              <w:rPr>
                <w:rFonts w:ascii="Times New Roman" w:eastAsia="Times New Roman" w:hAnsi="Times New Roman" w:cs="Times New Roman"/>
                <w:color w:val="FF0000"/>
                <w:sz w:val="24"/>
                <w:szCs w:val="24"/>
                <w:highlight w:val="yellow"/>
                <w:lang w:val="lv-LV"/>
              </w:rPr>
            </w:pPr>
            <w:r>
              <w:rPr>
                <w:rFonts w:ascii="Times New Roman" w:hAnsi="Times New Roman" w:cs="Times New Roman"/>
                <w:b/>
                <w:bCs/>
                <w:color w:val="000000"/>
                <w:sz w:val="24"/>
                <w:szCs w:val="24"/>
                <w:lang w:val="lv-LV"/>
              </w:rPr>
              <w:t>8</w:t>
            </w:r>
            <w:r w:rsidRPr="00CD5269">
              <w:rPr>
                <w:rFonts w:ascii="Times New Roman" w:hAnsi="Times New Roman" w:cs="Times New Roman"/>
                <w:b/>
                <w:bCs/>
                <w:color w:val="000000"/>
                <w:sz w:val="24"/>
                <w:szCs w:val="24"/>
                <w:lang w:val="lv-LV"/>
              </w:rPr>
              <w:t>%</w:t>
            </w:r>
            <w:r>
              <w:rPr>
                <w:rFonts w:ascii="Times New Roman" w:hAnsi="Times New Roman" w:cs="Times New Roman"/>
                <w:b/>
                <w:bCs/>
                <w:color w:val="000000"/>
                <w:sz w:val="24"/>
                <w:szCs w:val="24"/>
                <w:lang w:val="lv-LV"/>
              </w:rPr>
              <w:t xml:space="preserve"> (</w:t>
            </w:r>
            <w:r w:rsidRPr="00CD5269">
              <w:rPr>
                <w:rFonts w:ascii="Times New Roman" w:hAnsi="Times New Roman" w:cs="Times New Roman"/>
                <w:b/>
                <w:bCs/>
                <w:color w:val="000000"/>
                <w:sz w:val="24"/>
                <w:szCs w:val="24"/>
                <w:lang w:val="lv-LV"/>
              </w:rPr>
              <w:t>no kopējā izglītojamo skaita iestādē</w:t>
            </w:r>
            <w:r>
              <w:rPr>
                <w:rFonts w:ascii="Times New Roman" w:hAnsi="Times New Roman" w:cs="Times New Roman"/>
                <w:b/>
                <w:bCs/>
                <w:color w:val="000000"/>
                <w:sz w:val="24"/>
                <w:szCs w:val="24"/>
                <w:lang w:val="lv-LV"/>
              </w:rPr>
              <w:t>)</w:t>
            </w:r>
          </w:p>
        </w:tc>
      </w:tr>
      <w:tr w14:paraId="3AE5757F" w14:textId="77777777" w:rsidTr="0060507A">
        <w:tblPrEx>
          <w:tblW w:w="10349" w:type="dxa"/>
          <w:tblInd w:w="-743" w:type="dxa"/>
          <w:tblLook w:val="04A0"/>
        </w:tblPrEx>
        <w:tc>
          <w:tcPr>
            <w:tcW w:w="615" w:type="dxa"/>
            <w:tcBorders>
              <w:top w:val="single" w:sz="4" w:space="0" w:color="auto"/>
              <w:left w:val="single" w:sz="4" w:space="0" w:color="auto"/>
              <w:bottom w:val="single" w:sz="4" w:space="0" w:color="auto"/>
              <w:right w:val="single" w:sz="4" w:space="0" w:color="auto"/>
            </w:tcBorders>
          </w:tcPr>
          <w:p w:rsidR="006A1B26" w:rsidRPr="006A1B26" w:rsidP="006A1B26" w14:paraId="47BB8B7F" w14:textId="4E795509">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2.5.</w:t>
            </w:r>
          </w:p>
        </w:tc>
        <w:tc>
          <w:tcPr>
            <w:tcW w:w="5623" w:type="dxa"/>
            <w:tcBorders>
              <w:top w:val="single" w:sz="4" w:space="0" w:color="auto"/>
              <w:left w:val="single" w:sz="4" w:space="0" w:color="auto"/>
              <w:bottom w:val="single" w:sz="4" w:space="0" w:color="auto"/>
              <w:right w:val="single" w:sz="4" w:space="0" w:color="auto"/>
            </w:tcBorders>
          </w:tcPr>
          <w:p w:rsidR="006A1B26" w:rsidRPr="006A1B26" w:rsidP="006A1B26" w14:paraId="00E35E95" w14:textId="27A21E68">
            <w:pPr>
              <w:jc w:val="both"/>
              <w:rPr>
                <w:rFonts w:ascii="Times New Roman" w:eastAsia="Times New Roman" w:hAnsi="Times New Roman" w:cs="Times New Roman"/>
                <w:color w:val="000000" w:themeColor="text1"/>
                <w:sz w:val="24"/>
                <w:szCs w:val="24"/>
                <w:lang w:val="lv-LV"/>
              </w:rPr>
            </w:pPr>
            <w:r w:rsidRPr="006A1B26">
              <w:rPr>
                <w:rFonts w:ascii="Times New Roman" w:eastAsia="Times New Roman" w:hAnsi="Times New Roman" w:cs="Times New Roman"/>
                <w:color w:val="000000" w:themeColor="text1"/>
                <w:sz w:val="24"/>
                <w:szCs w:val="24"/>
                <w:lang w:val="lv-LV"/>
              </w:rPr>
              <w:t>Citi kvalitātes rādītāji</w:t>
            </w:r>
          </w:p>
        </w:tc>
        <w:tc>
          <w:tcPr>
            <w:tcW w:w="4111" w:type="dxa"/>
            <w:tcBorders>
              <w:top w:val="single" w:sz="4" w:space="0" w:color="auto"/>
              <w:left w:val="single" w:sz="4" w:space="0" w:color="auto"/>
              <w:bottom w:val="single" w:sz="4" w:space="0" w:color="auto"/>
              <w:right w:val="single" w:sz="4" w:space="0" w:color="auto"/>
            </w:tcBorders>
          </w:tcPr>
          <w:p w:rsidR="006A1B26" w:rsidP="006A1B26" w14:paraId="526A5562" w14:textId="77777777">
            <w:pPr>
              <w:rPr>
                <w:rFonts w:ascii="Times New Roman" w:hAnsi="Times New Roman" w:cs="Times New Roman"/>
                <w:sz w:val="24"/>
                <w:szCs w:val="24"/>
              </w:rPr>
            </w:pPr>
            <w:r>
              <w:rPr>
                <w:rFonts w:ascii="Times New Roman" w:hAnsi="Times New Roman" w:cs="Times New Roman"/>
                <w:sz w:val="24"/>
                <w:szCs w:val="24"/>
              </w:rPr>
              <w:t xml:space="preserve">Centra </w:t>
            </w:r>
            <w:r>
              <w:rPr>
                <w:rFonts w:ascii="Times New Roman" w:hAnsi="Times New Roman" w:cs="Times New Roman"/>
                <w:sz w:val="24"/>
                <w:szCs w:val="24"/>
              </w:rPr>
              <w:t>organizētas</w:t>
            </w:r>
            <w:r>
              <w:rPr>
                <w:rFonts w:ascii="Times New Roman" w:hAnsi="Times New Roman" w:cs="Times New Roman"/>
                <w:sz w:val="24"/>
                <w:szCs w:val="24"/>
              </w:rPr>
              <w:t xml:space="preserve"> </w:t>
            </w:r>
            <w:r>
              <w:rPr>
                <w:rFonts w:ascii="Times New Roman" w:hAnsi="Times New Roman" w:cs="Times New Roman"/>
                <w:sz w:val="24"/>
                <w:szCs w:val="24"/>
              </w:rPr>
              <w:t>izstādes</w:t>
            </w:r>
            <w:r>
              <w:rPr>
                <w:rFonts w:ascii="Times New Roman" w:hAnsi="Times New Roman" w:cs="Times New Roman"/>
                <w:sz w:val="24"/>
                <w:szCs w:val="24"/>
              </w:rPr>
              <w:t xml:space="preserve"> 6</w:t>
            </w:r>
          </w:p>
          <w:p w:rsidR="006A1B26" w:rsidP="006A1B26" w14:paraId="545A80FE" w14:textId="77777777">
            <w:pPr>
              <w:rPr>
                <w:rFonts w:ascii="Times New Roman" w:hAnsi="Times New Roman" w:cs="Times New Roman"/>
                <w:sz w:val="24"/>
                <w:szCs w:val="24"/>
              </w:rPr>
            </w:pPr>
            <w:r>
              <w:rPr>
                <w:rFonts w:ascii="Times New Roman" w:hAnsi="Times New Roman" w:cs="Times New Roman"/>
                <w:sz w:val="24"/>
                <w:szCs w:val="24"/>
              </w:rPr>
              <w:t xml:space="preserve">Centra </w:t>
            </w:r>
            <w:r>
              <w:rPr>
                <w:rFonts w:ascii="Times New Roman" w:hAnsi="Times New Roman" w:cs="Times New Roman"/>
                <w:sz w:val="24"/>
                <w:szCs w:val="24"/>
              </w:rPr>
              <w:t>organizētas</w:t>
            </w:r>
            <w:r>
              <w:rPr>
                <w:rFonts w:ascii="Times New Roman" w:hAnsi="Times New Roman" w:cs="Times New Roman"/>
                <w:sz w:val="24"/>
                <w:szCs w:val="24"/>
              </w:rPr>
              <w:t xml:space="preserve"> </w:t>
            </w:r>
            <w:r>
              <w:rPr>
                <w:rFonts w:ascii="Times New Roman" w:hAnsi="Times New Roman" w:cs="Times New Roman"/>
                <w:sz w:val="24"/>
                <w:szCs w:val="24"/>
              </w:rPr>
              <w:t>izstādes</w:t>
            </w:r>
            <w:r>
              <w:rPr>
                <w:rFonts w:ascii="Times New Roman" w:hAnsi="Times New Roman" w:cs="Times New Roman"/>
                <w:sz w:val="24"/>
                <w:szCs w:val="24"/>
              </w:rPr>
              <w:t xml:space="preserve"> </w:t>
            </w:r>
            <w:r>
              <w:rPr>
                <w:rFonts w:ascii="Times New Roman" w:hAnsi="Times New Roman" w:cs="Times New Roman"/>
                <w:sz w:val="24"/>
                <w:szCs w:val="24"/>
              </w:rPr>
              <w:t>ārpus</w:t>
            </w:r>
            <w:r>
              <w:rPr>
                <w:rFonts w:ascii="Times New Roman" w:hAnsi="Times New Roman" w:cs="Times New Roman"/>
                <w:sz w:val="24"/>
                <w:szCs w:val="24"/>
              </w:rPr>
              <w:t xml:space="preserve"> Centra 2</w:t>
            </w:r>
          </w:p>
          <w:p w:rsidR="006A1B26" w:rsidP="006A1B26" w14:paraId="2F137BCC" w14:textId="77777777">
            <w:pPr>
              <w:rPr>
                <w:rFonts w:ascii="Times New Roman" w:hAnsi="Times New Roman" w:cs="Times New Roman"/>
                <w:sz w:val="24"/>
                <w:szCs w:val="24"/>
              </w:rPr>
            </w:pPr>
            <w:r>
              <w:rPr>
                <w:rFonts w:ascii="Times New Roman" w:hAnsi="Times New Roman" w:cs="Times New Roman"/>
                <w:sz w:val="24"/>
                <w:szCs w:val="24"/>
              </w:rPr>
              <w:t>Centrā</w:t>
            </w:r>
            <w:r>
              <w:rPr>
                <w:rFonts w:ascii="Times New Roman" w:hAnsi="Times New Roman" w:cs="Times New Roman"/>
                <w:sz w:val="24"/>
                <w:szCs w:val="24"/>
              </w:rPr>
              <w:t xml:space="preserve"> </w:t>
            </w:r>
            <w:r>
              <w:rPr>
                <w:rFonts w:ascii="Times New Roman" w:hAnsi="Times New Roman" w:cs="Times New Roman"/>
                <w:sz w:val="24"/>
                <w:szCs w:val="24"/>
              </w:rPr>
              <w:t>organizētās</w:t>
            </w:r>
            <w:r>
              <w:rPr>
                <w:rFonts w:ascii="Times New Roman" w:hAnsi="Times New Roman" w:cs="Times New Roman"/>
                <w:sz w:val="24"/>
                <w:szCs w:val="24"/>
              </w:rPr>
              <w:t xml:space="preserve"> </w:t>
            </w:r>
            <w:r>
              <w:rPr>
                <w:rFonts w:ascii="Times New Roman" w:hAnsi="Times New Roman" w:cs="Times New Roman"/>
                <w:sz w:val="24"/>
                <w:szCs w:val="24"/>
              </w:rPr>
              <w:t>konkursu</w:t>
            </w:r>
            <w:r>
              <w:rPr>
                <w:rFonts w:ascii="Times New Roman" w:hAnsi="Times New Roman" w:cs="Times New Roman"/>
                <w:sz w:val="24"/>
                <w:szCs w:val="24"/>
              </w:rPr>
              <w:t xml:space="preserve"> </w:t>
            </w:r>
            <w:r>
              <w:rPr>
                <w:rFonts w:ascii="Times New Roman" w:hAnsi="Times New Roman" w:cs="Times New Roman"/>
                <w:sz w:val="24"/>
                <w:szCs w:val="24"/>
              </w:rPr>
              <w:t>izstādes</w:t>
            </w:r>
            <w:r>
              <w:rPr>
                <w:rFonts w:ascii="Times New Roman" w:hAnsi="Times New Roman" w:cs="Times New Roman"/>
                <w:sz w:val="24"/>
                <w:szCs w:val="24"/>
              </w:rPr>
              <w:t xml:space="preserve"> 3</w:t>
            </w:r>
          </w:p>
          <w:p w:rsidR="006A1B26" w:rsidP="006A1B26" w14:paraId="19810DB0" w14:textId="77777777">
            <w:pPr>
              <w:rPr>
                <w:rFonts w:ascii="Times New Roman" w:hAnsi="Times New Roman" w:cs="Times New Roman"/>
                <w:sz w:val="24"/>
                <w:szCs w:val="24"/>
              </w:rPr>
            </w:pPr>
            <w:r>
              <w:rPr>
                <w:rFonts w:ascii="Times New Roman" w:hAnsi="Times New Roman" w:cs="Times New Roman"/>
                <w:sz w:val="24"/>
                <w:szCs w:val="24"/>
              </w:rPr>
              <w:t>Darbnīcas</w:t>
            </w:r>
            <w:r>
              <w:rPr>
                <w:rFonts w:ascii="Times New Roman" w:hAnsi="Times New Roman" w:cs="Times New Roman"/>
                <w:sz w:val="24"/>
                <w:szCs w:val="24"/>
              </w:rPr>
              <w:t xml:space="preserve"> 5</w:t>
            </w:r>
          </w:p>
          <w:p w:rsidR="006A1B26" w:rsidP="006A1B26" w14:paraId="06F6E4D8" w14:textId="77777777">
            <w:pPr>
              <w:rPr>
                <w:rFonts w:ascii="Times New Roman" w:hAnsi="Times New Roman" w:cs="Times New Roman"/>
                <w:sz w:val="24"/>
                <w:szCs w:val="24"/>
              </w:rPr>
            </w:pPr>
            <w:r>
              <w:rPr>
                <w:rFonts w:ascii="Times New Roman" w:hAnsi="Times New Roman" w:cs="Times New Roman"/>
                <w:sz w:val="24"/>
                <w:szCs w:val="24"/>
              </w:rPr>
              <w:t>Plenērs</w:t>
            </w:r>
            <w:r>
              <w:rPr>
                <w:rFonts w:ascii="Times New Roman" w:hAnsi="Times New Roman" w:cs="Times New Roman"/>
                <w:sz w:val="24"/>
                <w:szCs w:val="24"/>
              </w:rPr>
              <w:t xml:space="preserve"> 1</w:t>
            </w:r>
          </w:p>
          <w:p w:rsidR="006A1B26" w:rsidP="006A1B26" w14:paraId="48B5E605" w14:textId="77777777">
            <w:pPr>
              <w:rPr>
                <w:rFonts w:ascii="Times New Roman" w:hAnsi="Times New Roman" w:cs="Times New Roman"/>
                <w:sz w:val="24"/>
                <w:szCs w:val="24"/>
              </w:rPr>
            </w:pPr>
            <w:r>
              <w:rPr>
                <w:rFonts w:ascii="Times New Roman" w:hAnsi="Times New Roman" w:cs="Times New Roman"/>
                <w:sz w:val="24"/>
                <w:szCs w:val="24"/>
              </w:rPr>
              <w:t>Pulciņu</w:t>
            </w:r>
            <w:r>
              <w:rPr>
                <w:rFonts w:ascii="Times New Roman" w:hAnsi="Times New Roman" w:cs="Times New Roman"/>
                <w:sz w:val="24"/>
                <w:szCs w:val="24"/>
              </w:rPr>
              <w:t xml:space="preserve"> </w:t>
            </w:r>
            <w:r>
              <w:rPr>
                <w:rFonts w:ascii="Times New Roman" w:hAnsi="Times New Roman" w:cs="Times New Roman"/>
                <w:sz w:val="24"/>
                <w:szCs w:val="24"/>
              </w:rPr>
              <w:t>pasākumi</w:t>
            </w:r>
            <w:r>
              <w:rPr>
                <w:rFonts w:ascii="Times New Roman" w:hAnsi="Times New Roman" w:cs="Times New Roman"/>
                <w:sz w:val="24"/>
                <w:szCs w:val="24"/>
              </w:rPr>
              <w:t xml:space="preserve"> 2</w:t>
            </w:r>
          </w:p>
          <w:p w:rsidR="006A1B26" w:rsidP="006A1B26" w14:paraId="05462676" w14:textId="77777777">
            <w:pPr>
              <w:rPr>
                <w:rFonts w:ascii="Times New Roman" w:hAnsi="Times New Roman" w:cs="Times New Roman"/>
                <w:sz w:val="24"/>
                <w:szCs w:val="24"/>
              </w:rPr>
            </w:pPr>
            <w:r>
              <w:rPr>
                <w:rFonts w:ascii="Times New Roman" w:hAnsi="Times New Roman" w:cs="Times New Roman"/>
                <w:sz w:val="24"/>
                <w:szCs w:val="24"/>
              </w:rPr>
              <w:t>Dienas</w:t>
            </w:r>
            <w:r>
              <w:rPr>
                <w:rFonts w:ascii="Times New Roman" w:hAnsi="Times New Roman" w:cs="Times New Roman"/>
                <w:sz w:val="24"/>
                <w:szCs w:val="24"/>
              </w:rPr>
              <w:t xml:space="preserve"> </w:t>
            </w:r>
            <w:r>
              <w:rPr>
                <w:rFonts w:ascii="Times New Roman" w:hAnsi="Times New Roman" w:cs="Times New Roman"/>
                <w:sz w:val="24"/>
                <w:szCs w:val="24"/>
              </w:rPr>
              <w:t>slēgtās</w:t>
            </w:r>
            <w:r>
              <w:rPr>
                <w:rFonts w:ascii="Times New Roman" w:hAnsi="Times New Roman" w:cs="Times New Roman"/>
                <w:sz w:val="24"/>
                <w:szCs w:val="24"/>
              </w:rPr>
              <w:t xml:space="preserve"> </w:t>
            </w:r>
            <w:r>
              <w:rPr>
                <w:rFonts w:ascii="Times New Roman" w:hAnsi="Times New Roman" w:cs="Times New Roman"/>
                <w:sz w:val="24"/>
                <w:szCs w:val="24"/>
              </w:rPr>
              <w:t>Nometnes</w:t>
            </w:r>
            <w:r>
              <w:rPr>
                <w:rFonts w:ascii="Times New Roman" w:hAnsi="Times New Roman" w:cs="Times New Roman"/>
                <w:sz w:val="24"/>
                <w:szCs w:val="24"/>
              </w:rPr>
              <w:t xml:space="preserve"> 2</w:t>
            </w:r>
          </w:p>
          <w:p w:rsidR="006A1B26" w:rsidRPr="00C606A8" w:rsidP="006A1B26" w14:paraId="5AAD06A9" w14:textId="6F3E2BC5">
            <w:pPr>
              <w:jc w:val="both"/>
              <w:rPr>
                <w:rFonts w:ascii="Times New Roman" w:eastAsia="Times New Roman" w:hAnsi="Times New Roman" w:cs="Times New Roman"/>
                <w:color w:val="FF0000"/>
                <w:sz w:val="24"/>
                <w:szCs w:val="24"/>
                <w:highlight w:val="yellow"/>
                <w:lang w:val="lv-LV"/>
              </w:rPr>
            </w:pPr>
            <w:r>
              <w:rPr>
                <w:rFonts w:ascii="Times New Roman" w:hAnsi="Times New Roman" w:cs="Times New Roman"/>
                <w:sz w:val="24"/>
                <w:szCs w:val="24"/>
              </w:rPr>
              <w:t>Sižets</w:t>
            </w:r>
            <w:r>
              <w:rPr>
                <w:rFonts w:ascii="Times New Roman" w:hAnsi="Times New Roman" w:cs="Times New Roman"/>
                <w:sz w:val="24"/>
                <w:szCs w:val="24"/>
              </w:rPr>
              <w:t xml:space="preserve"> TV 1</w:t>
            </w:r>
          </w:p>
        </w:tc>
      </w:tr>
    </w:tbl>
    <w:p w:rsidR="00997952" w:rsidRPr="006A1789" w:rsidP="00997952" w14:paraId="4972EF0A" w14:textId="77777777">
      <w:pPr>
        <w:pStyle w:val="ListParagraph"/>
        <w:spacing w:after="0" w:line="240" w:lineRule="auto"/>
        <w:ind w:left="284"/>
        <w:rPr>
          <w:rFonts w:ascii="Times New Roman" w:hAnsi="Times New Roman" w:cs="Times New Roman"/>
          <w:b/>
          <w:bCs/>
          <w:sz w:val="20"/>
          <w:szCs w:val="20"/>
          <w:lang w:val="lv-LV"/>
        </w:rPr>
      </w:pPr>
    </w:p>
    <w:p w:rsidR="00446618" w:rsidRPr="006A1789" w:rsidP="00845130" w14:paraId="0FDE4040" w14:textId="32716F2D">
      <w:pPr>
        <w:pStyle w:val="ListParagraph"/>
        <w:numPr>
          <w:ilvl w:val="0"/>
          <w:numId w:val="2"/>
        </w:numPr>
        <w:spacing w:after="0" w:line="240" w:lineRule="auto"/>
        <w:ind w:left="284" w:hanging="284"/>
        <w:jc w:val="center"/>
        <w:rPr>
          <w:rFonts w:ascii="Times New Roman" w:hAnsi="Times New Roman" w:cs="Times New Roman"/>
          <w:b/>
          <w:bCs/>
          <w:sz w:val="24"/>
          <w:szCs w:val="24"/>
          <w:lang w:val="lv-LV"/>
        </w:rPr>
      </w:pPr>
      <w:r w:rsidRPr="006A1789">
        <w:rPr>
          <w:rFonts w:ascii="Times New Roman" w:hAnsi="Times New Roman" w:cs="Times New Roman"/>
          <w:b/>
          <w:bCs/>
          <w:sz w:val="24"/>
          <w:szCs w:val="24"/>
          <w:lang w:val="lv-LV"/>
        </w:rPr>
        <w:t>Informācija</w:t>
      </w:r>
      <w:r w:rsidRPr="006A1789" w:rsidR="00C32E86">
        <w:rPr>
          <w:rFonts w:ascii="Times New Roman" w:hAnsi="Times New Roman" w:cs="Times New Roman"/>
          <w:b/>
          <w:bCs/>
          <w:sz w:val="24"/>
          <w:szCs w:val="24"/>
          <w:lang w:val="lv-LV"/>
        </w:rPr>
        <w:t xml:space="preserve"> par </w:t>
      </w:r>
      <w:r w:rsidRPr="006A1789" w:rsidR="00DA00E9">
        <w:rPr>
          <w:rFonts w:ascii="Times New Roman" w:hAnsi="Times New Roman" w:cs="Times New Roman"/>
          <w:b/>
          <w:bCs/>
          <w:sz w:val="24"/>
          <w:szCs w:val="24"/>
          <w:lang w:val="lv-LV"/>
        </w:rPr>
        <w:t>Iestādes darba prioritātēm</w:t>
      </w:r>
    </w:p>
    <w:p w:rsidR="00DA00E9" w:rsidRPr="006A1789" w:rsidP="00DA00E9" w14:paraId="0294DB55" w14:textId="77777777">
      <w:pPr>
        <w:spacing w:after="0" w:line="240" w:lineRule="auto"/>
        <w:rPr>
          <w:rFonts w:ascii="Times New Roman" w:hAnsi="Times New Roman" w:cs="Times New Roman"/>
          <w:sz w:val="20"/>
          <w:szCs w:val="20"/>
          <w:lang w:val="lv-LV"/>
        </w:rPr>
      </w:pPr>
    </w:p>
    <w:p w:rsidR="00DA00E9" w:rsidRPr="006A1789" w:rsidP="00922F6B" w14:paraId="56B9B449" w14:textId="0977AF87">
      <w:pPr>
        <w:pStyle w:val="ListParagraph"/>
        <w:numPr>
          <w:ilvl w:val="1"/>
          <w:numId w:val="2"/>
        </w:numPr>
        <w:ind w:left="-851" w:firstLine="993"/>
        <w:rPr>
          <w:rFonts w:ascii="Times New Roman" w:hAnsi="Times New Roman" w:cs="Times New Roman"/>
          <w:sz w:val="24"/>
          <w:szCs w:val="24"/>
          <w:lang w:val="lv-LV"/>
        </w:rPr>
      </w:pPr>
      <w:r w:rsidRPr="006A1789">
        <w:rPr>
          <w:rFonts w:ascii="Times New Roman" w:hAnsi="Times New Roman" w:cs="Times New Roman"/>
          <w:sz w:val="24"/>
          <w:szCs w:val="24"/>
          <w:lang w:val="lv-LV"/>
        </w:rPr>
        <w:t>202</w:t>
      </w:r>
      <w:r w:rsidRPr="006A1789" w:rsidR="007C3FBE">
        <w:rPr>
          <w:rFonts w:ascii="Times New Roman" w:hAnsi="Times New Roman" w:cs="Times New Roman"/>
          <w:sz w:val="24"/>
          <w:szCs w:val="24"/>
          <w:lang w:val="lv-LV"/>
        </w:rPr>
        <w:t>4</w:t>
      </w:r>
      <w:r w:rsidRPr="006A1789">
        <w:rPr>
          <w:rFonts w:ascii="Times New Roman" w:hAnsi="Times New Roman" w:cs="Times New Roman"/>
          <w:sz w:val="24"/>
          <w:szCs w:val="24"/>
          <w:lang w:val="lv-LV"/>
        </w:rPr>
        <w:t>./202</w:t>
      </w:r>
      <w:r w:rsidRPr="006A1789" w:rsidR="007C3FBE">
        <w:rPr>
          <w:rFonts w:ascii="Times New Roman" w:hAnsi="Times New Roman" w:cs="Times New Roman"/>
          <w:sz w:val="24"/>
          <w:szCs w:val="24"/>
          <w:lang w:val="lv-LV"/>
        </w:rPr>
        <w:t>5</w:t>
      </w:r>
      <w:r w:rsidRPr="006A1789">
        <w:rPr>
          <w:rFonts w:ascii="Times New Roman" w:hAnsi="Times New Roman" w:cs="Times New Roman"/>
          <w:sz w:val="24"/>
          <w:szCs w:val="24"/>
          <w:lang w:val="lv-LV"/>
        </w:rPr>
        <w:t xml:space="preserve">. mācību gada </w:t>
      </w:r>
      <w:r w:rsidRPr="006A1789" w:rsidR="00922F6B">
        <w:rPr>
          <w:rFonts w:ascii="Times New Roman" w:hAnsi="Times New Roman" w:cs="Times New Roman"/>
          <w:sz w:val="24"/>
          <w:szCs w:val="24"/>
          <w:lang w:val="lv-LV"/>
        </w:rPr>
        <w:t xml:space="preserve">Iestādes </w:t>
      </w:r>
      <w:r w:rsidRPr="006A1789">
        <w:rPr>
          <w:rFonts w:ascii="Times New Roman" w:hAnsi="Times New Roman" w:cs="Times New Roman"/>
          <w:sz w:val="24"/>
          <w:szCs w:val="24"/>
          <w:lang w:val="lv-LV"/>
        </w:rPr>
        <w:t>darba prioritātes</w:t>
      </w:r>
      <w:r w:rsidRPr="006A1789" w:rsidR="00C64814">
        <w:rPr>
          <w:rFonts w:ascii="Times New Roman" w:hAnsi="Times New Roman" w:cs="Times New Roman"/>
          <w:sz w:val="24"/>
          <w:szCs w:val="24"/>
          <w:lang w:val="lv-LV"/>
        </w:rPr>
        <w:t>,</w:t>
      </w:r>
      <w:r w:rsidRPr="006A1789" w:rsidR="00C64814">
        <w:rPr>
          <w:rFonts w:ascii="Times New Roman" w:hAnsi="Times New Roman"/>
          <w:sz w:val="24"/>
          <w:szCs w:val="24"/>
          <w:lang w:val="lv-LV"/>
        </w:rPr>
        <w:t xml:space="preserve"> tajā skaitā audzināšanas darba prioritātes, </w:t>
      </w:r>
      <w:r w:rsidRPr="006A1789">
        <w:rPr>
          <w:rFonts w:ascii="Times New Roman" w:hAnsi="Times New Roman" w:cs="Times New Roman"/>
          <w:sz w:val="24"/>
          <w:szCs w:val="24"/>
          <w:lang w:val="lv-LV"/>
        </w:rPr>
        <w:t xml:space="preserve"> </w:t>
      </w:r>
      <w:r w:rsidRPr="006A1789" w:rsidR="00CF43A6">
        <w:rPr>
          <w:rFonts w:ascii="Times New Roman" w:hAnsi="Times New Roman" w:cs="Times New Roman"/>
          <w:sz w:val="24"/>
          <w:szCs w:val="24"/>
          <w:lang w:val="lv-LV"/>
        </w:rPr>
        <w:t>kā arī</w:t>
      </w:r>
      <w:r w:rsidRPr="006A1789">
        <w:rPr>
          <w:rFonts w:ascii="Times New Roman" w:hAnsi="Times New Roman" w:cs="Times New Roman"/>
          <w:sz w:val="24"/>
          <w:szCs w:val="24"/>
          <w:lang w:val="lv-LV"/>
        </w:rPr>
        <w:t xml:space="preserve"> sasniegtie rezultāti</w:t>
      </w:r>
      <w:r w:rsidRPr="006A1789" w:rsidR="008340E1">
        <w:rPr>
          <w:rFonts w:ascii="Times New Roman" w:hAnsi="Times New Roman" w:cs="Times New Roman"/>
          <w:sz w:val="24"/>
          <w:szCs w:val="24"/>
          <w:lang w:val="lv-LV"/>
        </w:rPr>
        <w:t>:</w:t>
      </w:r>
    </w:p>
    <w:tbl>
      <w:tblPr>
        <w:tblStyle w:val="TableGrid"/>
        <w:tblW w:w="0" w:type="auto"/>
        <w:tblInd w:w="-714" w:type="dxa"/>
        <w:tblLook w:val="04A0"/>
      </w:tblPr>
      <w:tblGrid>
        <w:gridCol w:w="709"/>
        <w:gridCol w:w="2812"/>
        <w:gridCol w:w="2534"/>
        <w:gridCol w:w="4053"/>
      </w:tblGrid>
      <w:tr w14:paraId="1D76F9D7" w14:textId="77777777" w:rsidTr="007C3FBE">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BE7F4E" w:rsidRPr="006A1789" w14:paraId="421D4DE0" w14:textId="2A60C414">
            <w:pPr>
              <w:pStyle w:val="ListParagraph"/>
              <w:ind w:left="0"/>
              <w:jc w:val="center"/>
              <w:rPr>
                <w:rFonts w:ascii="Times New Roman" w:hAnsi="Times New Roman" w:cs="Times New Roman"/>
                <w:sz w:val="24"/>
                <w:szCs w:val="24"/>
                <w:lang w:val="lv-LV"/>
              </w:rPr>
            </w:pPr>
            <w:r w:rsidRPr="006A1789">
              <w:rPr>
                <w:rFonts w:ascii="Times New Roman" w:eastAsia="Times New Roman" w:hAnsi="Times New Roman" w:cs="Times New Roman"/>
                <w:sz w:val="24"/>
                <w:szCs w:val="24"/>
                <w:lang w:val="lv-LV"/>
              </w:rPr>
              <w:t>NPK</w:t>
            </w:r>
          </w:p>
        </w:tc>
        <w:tc>
          <w:tcPr>
            <w:tcW w:w="2835" w:type="dxa"/>
            <w:tcBorders>
              <w:top w:val="single" w:sz="4" w:space="0" w:color="auto"/>
              <w:left w:val="single" w:sz="4" w:space="0" w:color="auto"/>
              <w:bottom w:val="single" w:sz="4" w:space="0" w:color="auto"/>
              <w:right w:val="single" w:sz="4" w:space="0" w:color="auto"/>
            </w:tcBorders>
            <w:hideMark/>
          </w:tcPr>
          <w:p w:rsidR="00BE7F4E" w:rsidRPr="006A1789" w14:paraId="4B129F06" w14:textId="623D9724">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Iestādes plānā noteiktā prioritāte</w:t>
            </w:r>
          </w:p>
        </w:tc>
        <w:tc>
          <w:tcPr>
            <w:tcW w:w="2552" w:type="dxa"/>
            <w:tcBorders>
              <w:top w:val="single" w:sz="4" w:space="0" w:color="auto"/>
              <w:left w:val="single" w:sz="4" w:space="0" w:color="auto"/>
              <w:bottom w:val="single" w:sz="4" w:space="0" w:color="auto"/>
              <w:right w:val="single" w:sz="4" w:space="0" w:color="auto"/>
            </w:tcBorders>
            <w:hideMark/>
          </w:tcPr>
          <w:p w:rsidR="00BE7F4E" w:rsidRPr="006A1789" w14:paraId="246B92C1" w14:textId="6EA2376C">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Sasniedzamie rezultāti </w:t>
            </w:r>
          </w:p>
        </w:tc>
        <w:tc>
          <w:tcPr>
            <w:tcW w:w="4091" w:type="dxa"/>
            <w:tcBorders>
              <w:top w:val="single" w:sz="4" w:space="0" w:color="auto"/>
              <w:left w:val="single" w:sz="4" w:space="0" w:color="auto"/>
              <w:bottom w:val="single" w:sz="4" w:space="0" w:color="auto"/>
              <w:right w:val="single" w:sz="4" w:space="0" w:color="auto"/>
            </w:tcBorders>
            <w:hideMark/>
          </w:tcPr>
          <w:p w:rsidR="00BE7F4E" w:rsidRPr="006A1789" w14:paraId="4DE9CD54" w14:textId="45397DEC">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Norāde par uzdevumu izpildi (sasniegts/daļēji sasniegts/nav sasniegts) un komentārs</w:t>
            </w:r>
          </w:p>
        </w:tc>
      </w:tr>
      <w:tr w14:paraId="1968640B" w14:textId="77777777" w:rsidTr="007C3FBE">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BE7F4E" w:rsidRPr="006A1789" w14:paraId="5D1B9EBD" w14:textId="245D2DD4">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1.</w:t>
            </w:r>
          </w:p>
        </w:tc>
        <w:tc>
          <w:tcPr>
            <w:tcW w:w="2835" w:type="dxa"/>
            <w:tcBorders>
              <w:top w:val="single" w:sz="4" w:space="0" w:color="auto"/>
              <w:left w:val="single" w:sz="4" w:space="0" w:color="auto"/>
              <w:bottom w:val="single" w:sz="4" w:space="0" w:color="auto"/>
              <w:right w:val="single" w:sz="4" w:space="0" w:color="auto"/>
            </w:tcBorders>
            <w:hideMark/>
          </w:tcPr>
          <w:p w:rsidR="00BE7F4E" w:rsidRPr="006A1789" w14:paraId="785B7D47" w14:textId="37904A13">
            <w:pPr>
              <w:pStyle w:val="ListParagraph"/>
              <w:ind w:left="0"/>
              <w:rPr>
                <w:rFonts w:ascii="Times New Roman" w:hAnsi="Times New Roman" w:cs="Times New Roman"/>
                <w:sz w:val="24"/>
                <w:szCs w:val="24"/>
                <w:lang w:val="lv-LV"/>
              </w:rPr>
            </w:pPr>
            <w:r>
              <w:rPr>
                <w:rFonts w:ascii="Times New Roman" w:hAnsi="Times New Roman" w:cs="Times New Roman"/>
                <w:color w:val="000000" w:themeColor="text1"/>
                <w:sz w:val="24"/>
                <w:szCs w:val="24"/>
                <w:lang w:val="lv-LV"/>
              </w:rPr>
              <w:t>Turpināt STEM, jaunāko tehnoloģiju pakāpenisku ieviešanu, papildināšanu Iestādē un modernu- mūsdienīgu materiālās bāzes nodrošināšanu, jaunu pedagogu piesaistīšanu un esošo pedagogu iesaisti, pielietot i</w:t>
            </w:r>
            <w:r>
              <w:rPr>
                <w:rFonts w:ascii="Times New Roman" w:hAnsi="Times New Roman" w:cs="Times New Roman"/>
                <w:sz w:val="24"/>
                <w:szCs w:val="24"/>
                <w:lang w:val="lv-LV"/>
              </w:rPr>
              <w:t>novatīvas mācību pieejas, darba metodes un tehnoloģijas.</w:t>
            </w:r>
          </w:p>
        </w:tc>
        <w:tc>
          <w:tcPr>
            <w:tcW w:w="2552" w:type="dxa"/>
            <w:tcBorders>
              <w:top w:val="single" w:sz="4" w:space="0" w:color="auto"/>
              <w:left w:val="single" w:sz="4" w:space="0" w:color="auto"/>
              <w:bottom w:val="single" w:sz="4" w:space="0" w:color="auto"/>
              <w:right w:val="single" w:sz="4" w:space="0" w:color="auto"/>
            </w:tcBorders>
          </w:tcPr>
          <w:p w:rsidR="00975CDF" w:rsidP="00975CDF" w14:paraId="5E4BCA17" w14:textId="77777777">
            <w:pPr>
              <w:pStyle w:val="ListParagraph"/>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Ieviest Iestādē jaunas un paplašināt esošās STEM jomas programmas.</w:t>
            </w:r>
          </w:p>
          <w:p w:rsidR="00BE7F4E" w:rsidRPr="006A1789" w:rsidP="00975CDF" w14:paraId="68E1F444" w14:textId="1C94B0BF">
            <w:pPr>
              <w:pStyle w:val="ListParagraph"/>
              <w:ind w:left="0"/>
              <w:rPr>
                <w:rFonts w:ascii="Times New Roman" w:hAnsi="Times New Roman" w:cs="Times New Roman"/>
                <w:sz w:val="24"/>
                <w:szCs w:val="24"/>
                <w:lang w:val="lv-LV"/>
              </w:rPr>
            </w:pPr>
            <w:r>
              <w:rPr>
                <w:rFonts w:ascii="Times New Roman" w:hAnsi="Times New Roman" w:cs="Times New Roman"/>
                <w:color w:val="000000" w:themeColor="text1"/>
                <w:sz w:val="24"/>
                <w:szCs w:val="24"/>
                <w:lang w:val="lv-LV"/>
              </w:rPr>
              <w:t>Iespēju robežās piesaistīt jaunus, motivētus pedagogus.</w:t>
            </w:r>
          </w:p>
        </w:tc>
        <w:tc>
          <w:tcPr>
            <w:tcW w:w="4091" w:type="dxa"/>
            <w:tcBorders>
              <w:top w:val="single" w:sz="4" w:space="0" w:color="auto"/>
              <w:left w:val="single" w:sz="4" w:space="0" w:color="auto"/>
              <w:bottom w:val="single" w:sz="4" w:space="0" w:color="auto"/>
              <w:right w:val="single" w:sz="4" w:space="0" w:color="auto"/>
            </w:tcBorders>
          </w:tcPr>
          <w:p w:rsidR="00BE7F4E" w14:paraId="76F51BFB" w14:textId="7777777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rsidR="00313A19" w:rsidRPr="006A1B26" w14:paraId="2DF5AE60" w14:textId="77777777">
            <w:pPr>
              <w:pStyle w:val="ListParagraph"/>
              <w:ind w:left="0"/>
              <w:rPr>
                <w:rFonts w:ascii="Times New Roman" w:hAnsi="Times New Roman" w:cs="Times New Roman"/>
                <w:color w:val="000000" w:themeColor="text1"/>
                <w:sz w:val="24"/>
                <w:szCs w:val="24"/>
                <w:lang w:val="lv-LV"/>
              </w:rPr>
            </w:pPr>
            <w:r>
              <w:rPr>
                <w:rFonts w:ascii="Times New Roman" w:hAnsi="Times New Roman" w:cs="Times New Roman"/>
                <w:sz w:val="24"/>
                <w:szCs w:val="24"/>
                <w:lang w:val="lv-LV"/>
              </w:rPr>
              <w:t xml:space="preserve">Iestādē STEM jomas pulciņu apjoms </w:t>
            </w:r>
            <w:r w:rsidRPr="006A1B26">
              <w:rPr>
                <w:rFonts w:ascii="Times New Roman" w:hAnsi="Times New Roman" w:cs="Times New Roman"/>
                <w:color w:val="000000" w:themeColor="text1"/>
                <w:sz w:val="24"/>
                <w:szCs w:val="24"/>
                <w:lang w:val="lv-LV"/>
              </w:rPr>
              <w:t>sasniedz 40% no kopējā pulciņu skaita sakarā ar IZM VIIS klasifikatorā noteikto. Ir ieviestas jaunas STEM programmas Lego konstruēšana un Dizaina pulciņš “Pikselis”.</w:t>
            </w:r>
          </w:p>
          <w:p w:rsidR="00313A19" w:rsidRPr="00ED50B0" w14:paraId="3F64CF10" w14:textId="390E9296">
            <w:pPr>
              <w:pStyle w:val="ListParagraph"/>
              <w:ind w:left="0"/>
              <w:rPr>
                <w:rFonts w:ascii="Times New Roman" w:hAnsi="Times New Roman" w:cs="Times New Roman"/>
                <w:color w:val="FF0000"/>
                <w:sz w:val="24"/>
                <w:szCs w:val="24"/>
                <w:lang w:val="lv-LV"/>
              </w:rPr>
            </w:pPr>
            <w:r w:rsidRPr="006A1B26">
              <w:rPr>
                <w:rFonts w:ascii="Times New Roman" w:hAnsi="Times New Roman" w:cs="Times New Roman"/>
                <w:color w:val="000000" w:themeColor="text1"/>
                <w:sz w:val="24"/>
                <w:szCs w:val="24"/>
                <w:lang w:val="lv-LV"/>
              </w:rPr>
              <w:t>Darbu iestādē uzsākuši 3 jauni pedagogi</w:t>
            </w:r>
            <w:r w:rsidRPr="006A1B26" w:rsidR="00E602D4">
              <w:rPr>
                <w:rFonts w:ascii="Times New Roman" w:hAnsi="Times New Roman" w:cs="Times New Roman"/>
                <w:color w:val="000000" w:themeColor="text1"/>
                <w:sz w:val="24"/>
                <w:szCs w:val="24"/>
                <w:lang w:val="lv-LV"/>
              </w:rPr>
              <w:t>, kas deva iespēju palielināt izglītojamo skaitu iestādē.</w:t>
            </w:r>
          </w:p>
        </w:tc>
      </w:tr>
      <w:tr w14:paraId="28970D16" w14:textId="77777777" w:rsidTr="007C3FBE">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BE7F4E" w:rsidRPr="006A1789" w14:paraId="75681060" w14:textId="00B4A6B7">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2.</w:t>
            </w:r>
          </w:p>
        </w:tc>
        <w:tc>
          <w:tcPr>
            <w:tcW w:w="2835" w:type="dxa"/>
            <w:tcBorders>
              <w:top w:val="single" w:sz="4" w:space="0" w:color="auto"/>
              <w:left w:val="single" w:sz="4" w:space="0" w:color="auto"/>
              <w:bottom w:val="single" w:sz="4" w:space="0" w:color="auto"/>
              <w:right w:val="single" w:sz="4" w:space="0" w:color="auto"/>
            </w:tcBorders>
          </w:tcPr>
          <w:p w:rsidR="00975CDF" w:rsidP="00975CDF" w14:paraId="0E8B51D4" w14:textId="77777777">
            <w:pPr>
              <w:pStyle w:val="ListParagraph"/>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Pilnveidot kabinetu labiekārtošanu un audzēkņiem labvēlīgas vides veidošanu.</w:t>
            </w:r>
          </w:p>
          <w:p w:rsidR="00BE7F4E" w:rsidRPr="006A1789" w:rsidP="00975CDF" w14:paraId="54D2BB8F" w14:textId="11CEF90D">
            <w:pPr>
              <w:pStyle w:val="ListParagraph"/>
              <w:ind w:left="0"/>
              <w:rPr>
                <w:rFonts w:ascii="Times New Roman" w:hAnsi="Times New Roman" w:cs="Times New Roman"/>
                <w:sz w:val="24"/>
                <w:szCs w:val="24"/>
                <w:lang w:val="lv-LV"/>
              </w:rPr>
            </w:pPr>
            <w:r>
              <w:rPr>
                <w:rFonts w:ascii="Times New Roman" w:hAnsi="Times New Roman" w:cs="Times New Roman"/>
                <w:color w:val="000000" w:themeColor="text1"/>
                <w:sz w:val="24"/>
                <w:szCs w:val="24"/>
                <w:lang w:val="lv-LV"/>
              </w:rPr>
              <w:t>Atbalstīt pedagogus aktivitātēm Iestādē Rīgā, Latvijā un ārzemēs.</w:t>
            </w:r>
          </w:p>
        </w:tc>
        <w:tc>
          <w:tcPr>
            <w:tcW w:w="2552" w:type="dxa"/>
            <w:tcBorders>
              <w:top w:val="single" w:sz="4" w:space="0" w:color="auto"/>
              <w:left w:val="single" w:sz="4" w:space="0" w:color="auto"/>
              <w:bottom w:val="single" w:sz="4" w:space="0" w:color="auto"/>
              <w:right w:val="single" w:sz="4" w:space="0" w:color="auto"/>
            </w:tcBorders>
          </w:tcPr>
          <w:p w:rsidR="00975CDF" w:rsidRPr="00975CDF" w:rsidP="00975CDF" w14:paraId="19BEDEBE" w14:textId="77777777">
            <w:pPr>
              <w:pStyle w:val="Sarakstarindkopa1"/>
              <w:ind w:left="0"/>
              <w:rPr>
                <w:rFonts w:ascii="Times New Roman" w:hAnsi="Times New Roman"/>
                <w:color w:val="000000" w:themeColor="text1"/>
                <w:sz w:val="24"/>
                <w:szCs w:val="24"/>
              </w:rPr>
            </w:pPr>
            <w:r w:rsidRPr="00975CDF">
              <w:rPr>
                <w:rFonts w:ascii="Times New Roman" w:hAnsi="Times New Roman"/>
                <w:color w:val="000000" w:themeColor="text1"/>
                <w:sz w:val="24"/>
                <w:szCs w:val="24"/>
              </w:rPr>
              <w:t xml:space="preserve">Iestādes telpu labiekārtošana un modernizēšana ar jaunākajām tehnoloģijām un </w:t>
            </w:r>
            <w:r w:rsidRPr="00975CDF">
              <w:rPr>
                <w:rFonts w:ascii="Times New Roman" w:hAnsi="Times New Roman"/>
                <w:color w:val="000000" w:themeColor="text1"/>
                <w:sz w:val="24"/>
                <w:szCs w:val="24"/>
              </w:rPr>
              <w:t>inovatīviem mācību līdzekļiem.</w:t>
            </w:r>
          </w:p>
          <w:p w:rsidR="00BE7F4E" w:rsidRPr="006A1789" w:rsidP="00975CDF" w14:paraId="33723451" w14:textId="382E171B">
            <w:pPr>
              <w:pStyle w:val="ListParagraph"/>
              <w:ind w:left="0"/>
              <w:rPr>
                <w:rFonts w:ascii="Times New Roman" w:hAnsi="Times New Roman" w:cs="Times New Roman"/>
                <w:sz w:val="24"/>
                <w:szCs w:val="24"/>
                <w:lang w:val="lv-LV"/>
              </w:rPr>
            </w:pPr>
          </w:p>
        </w:tc>
        <w:tc>
          <w:tcPr>
            <w:tcW w:w="4091" w:type="dxa"/>
            <w:tcBorders>
              <w:top w:val="single" w:sz="4" w:space="0" w:color="auto"/>
              <w:left w:val="single" w:sz="4" w:space="0" w:color="auto"/>
              <w:bottom w:val="single" w:sz="4" w:space="0" w:color="auto"/>
              <w:right w:val="single" w:sz="4" w:space="0" w:color="auto"/>
            </w:tcBorders>
          </w:tcPr>
          <w:p w:rsidR="00BE7F4E" w14:paraId="70ACC5FF" w14:textId="34F7E54B">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rsidR="00742C88" w14:paraId="6D9CDBA3" w14:textId="4D09C89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Telpu labiekārtošana un modernizēšana notiek pakāpeniski</w:t>
            </w:r>
            <w:r w:rsidR="006749CD">
              <w:rPr>
                <w:rFonts w:ascii="Times New Roman" w:hAnsi="Times New Roman" w:cs="Times New Roman"/>
                <w:sz w:val="24"/>
                <w:szCs w:val="24"/>
                <w:lang w:val="lv-LV"/>
              </w:rPr>
              <w:t xml:space="preserve"> pielāgojot pedagogu vēlmes</w:t>
            </w:r>
            <w:r>
              <w:rPr>
                <w:rFonts w:ascii="Times New Roman" w:hAnsi="Times New Roman" w:cs="Times New Roman"/>
                <w:sz w:val="24"/>
                <w:szCs w:val="24"/>
                <w:lang w:val="lv-LV"/>
              </w:rPr>
              <w:t xml:space="preserve"> </w:t>
            </w:r>
            <w:r w:rsidR="006749CD">
              <w:rPr>
                <w:rFonts w:ascii="Times New Roman" w:hAnsi="Times New Roman" w:cs="Times New Roman"/>
                <w:sz w:val="24"/>
                <w:szCs w:val="24"/>
                <w:lang w:val="lv-LV"/>
              </w:rPr>
              <w:t xml:space="preserve">iestādes </w:t>
            </w:r>
            <w:r>
              <w:rPr>
                <w:rFonts w:ascii="Times New Roman" w:hAnsi="Times New Roman" w:cs="Times New Roman"/>
                <w:sz w:val="24"/>
                <w:szCs w:val="24"/>
                <w:lang w:val="lv-LV"/>
              </w:rPr>
              <w:t xml:space="preserve">finansiālajām iespējām. </w:t>
            </w:r>
          </w:p>
          <w:p w:rsidR="00742C88" w14:paraId="497F1696" w14:textId="77777777">
            <w:pPr>
              <w:pStyle w:val="ListParagraph"/>
              <w:ind w:left="0"/>
              <w:rPr>
                <w:rFonts w:ascii="Times New Roman" w:hAnsi="Times New Roman" w:cs="Times New Roman"/>
                <w:sz w:val="24"/>
                <w:szCs w:val="24"/>
                <w:lang w:val="lv-LV"/>
              </w:rPr>
            </w:pPr>
          </w:p>
          <w:p w:rsidR="00742C88" w:rsidRPr="006A1789" w14:paraId="3F4DD953" w14:textId="6AFBD4C1">
            <w:pPr>
              <w:pStyle w:val="ListParagraph"/>
              <w:ind w:left="0"/>
              <w:rPr>
                <w:rFonts w:ascii="Times New Roman" w:hAnsi="Times New Roman" w:cs="Times New Roman"/>
                <w:sz w:val="24"/>
                <w:szCs w:val="24"/>
                <w:lang w:val="lv-LV"/>
              </w:rPr>
            </w:pPr>
            <w:r w:rsidRPr="006749CD">
              <w:rPr>
                <w:rFonts w:ascii="Times New Roman" w:hAnsi="Times New Roman" w:cs="Times New Roman"/>
                <w:sz w:val="24"/>
                <w:szCs w:val="24"/>
                <w:lang w:val="lv-LV"/>
              </w:rPr>
              <w:t>Šajā mācību gadā iestādē tika organizēti 16 pasākumi</w:t>
            </w:r>
            <w:r w:rsidRPr="006749CD" w:rsidR="00AE2B00">
              <w:rPr>
                <w:rFonts w:ascii="Times New Roman" w:hAnsi="Times New Roman" w:cs="Times New Roman"/>
                <w:sz w:val="24"/>
                <w:szCs w:val="24"/>
                <w:lang w:val="lv-LV"/>
              </w:rPr>
              <w:t xml:space="preserve"> </w:t>
            </w:r>
            <w:r w:rsidRPr="006749CD">
              <w:rPr>
                <w:rFonts w:ascii="Times New Roman" w:hAnsi="Times New Roman" w:cs="Times New Roman"/>
                <w:sz w:val="24"/>
                <w:szCs w:val="24"/>
                <w:lang w:val="lv-LV"/>
              </w:rPr>
              <w:t>pilsētas</w:t>
            </w:r>
            <w:r>
              <w:rPr>
                <w:rFonts w:ascii="Times New Roman" w:hAnsi="Times New Roman" w:cs="Times New Roman"/>
                <w:sz w:val="24"/>
                <w:szCs w:val="24"/>
                <w:lang w:val="lv-LV"/>
              </w:rPr>
              <w:t xml:space="preserve"> un valsts mērogā. Šogad uzņēm</w:t>
            </w:r>
            <w:r w:rsidR="00AE2B00">
              <w:rPr>
                <w:rFonts w:ascii="Times New Roman" w:hAnsi="Times New Roman" w:cs="Times New Roman"/>
                <w:sz w:val="24"/>
                <w:szCs w:val="24"/>
                <w:lang w:val="lv-LV"/>
              </w:rPr>
              <w:t xml:space="preserve">ām Rīgas </w:t>
            </w:r>
            <w:r w:rsidR="00AE2B00">
              <w:rPr>
                <w:rFonts w:ascii="Times New Roman" w:hAnsi="Times New Roman" w:cs="Times New Roman"/>
                <w:sz w:val="24"/>
                <w:szCs w:val="24"/>
                <w:lang w:val="lv-LV"/>
              </w:rPr>
              <w:t>Valstspilsētas</w:t>
            </w:r>
            <w:r w:rsidR="00AE2B00">
              <w:rPr>
                <w:rFonts w:ascii="Times New Roman" w:hAnsi="Times New Roman" w:cs="Times New Roman"/>
                <w:sz w:val="24"/>
                <w:szCs w:val="24"/>
                <w:lang w:val="lv-LV"/>
              </w:rPr>
              <w:t xml:space="preserve"> Vidzemes priekšpilsētas skašu dalībniekus vokālajiem ansambļiem “Balsis” un mākslas projekta “</w:t>
            </w:r>
            <w:r w:rsidR="00AE2B00">
              <w:rPr>
                <w:rFonts w:ascii="Times New Roman" w:hAnsi="Times New Roman" w:cs="Times New Roman"/>
                <w:sz w:val="24"/>
                <w:szCs w:val="24"/>
                <w:lang w:val="lv-LV"/>
              </w:rPr>
              <w:t>StaroJums</w:t>
            </w:r>
            <w:r w:rsidR="00AE2B00">
              <w:rPr>
                <w:rFonts w:ascii="Times New Roman" w:hAnsi="Times New Roman" w:cs="Times New Roman"/>
                <w:sz w:val="24"/>
                <w:szCs w:val="24"/>
                <w:lang w:val="lv-LV"/>
              </w:rPr>
              <w:t xml:space="preserve"> ” 1.kārtu.</w:t>
            </w:r>
          </w:p>
        </w:tc>
      </w:tr>
      <w:tr w14:paraId="0FC3BCE1" w14:textId="77777777" w:rsidTr="007C3FBE">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BE7F4E" w:rsidRPr="006A1789" w14:paraId="780E0E70" w14:textId="31871B6A">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3.</w:t>
            </w:r>
          </w:p>
        </w:tc>
        <w:tc>
          <w:tcPr>
            <w:tcW w:w="2835" w:type="dxa"/>
            <w:tcBorders>
              <w:top w:val="single" w:sz="4" w:space="0" w:color="auto"/>
              <w:left w:val="single" w:sz="4" w:space="0" w:color="auto"/>
              <w:bottom w:val="single" w:sz="4" w:space="0" w:color="auto"/>
              <w:right w:val="single" w:sz="4" w:space="0" w:color="auto"/>
            </w:tcBorders>
            <w:hideMark/>
          </w:tcPr>
          <w:p w:rsidR="00BE7F4E" w:rsidRPr="006A1789" w14:paraId="45DDC6DB" w14:textId="294C54B9">
            <w:pPr>
              <w:pStyle w:val="ListParagraph"/>
              <w:ind w:left="0"/>
              <w:rPr>
                <w:rFonts w:ascii="Times New Roman" w:hAnsi="Times New Roman" w:cs="Times New Roman"/>
                <w:sz w:val="24"/>
                <w:szCs w:val="24"/>
                <w:lang w:val="lv-LV"/>
              </w:rPr>
            </w:pPr>
            <w:r>
              <w:rPr>
                <w:rFonts w:ascii="Times New Roman" w:hAnsi="Times New Roman" w:cs="Times New Roman"/>
                <w:color w:val="000000" w:themeColor="text1"/>
                <w:sz w:val="24"/>
                <w:szCs w:val="24"/>
                <w:lang w:val="lv-LV"/>
              </w:rPr>
              <w:t>Paplašināt sadarbību ar tuvākajām apkaimēm un sadarbības partneriem.</w:t>
            </w:r>
          </w:p>
        </w:tc>
        <w:tc>
          <w:tcPr>
            <w:tcW w:w="2552" w:type="dxa"/>
            <w:tcBorders>
              <w:top w:val="single" w:sz="4" w:space="0" w:color="auto"/>
              <w:left w:val="single" w:sz="4" w:space="0" w:color="auto"/>
              <w:bottom w:val="single" w:sz="4" w:space="0" w:color="auto"/>
              <w:right w:val="single" w:sz="4" w:space="0" w:color="auto"/>
            </w:tcBorders>
          </w:tcPr>
          <w:p w:rsidR="00BE7F4E" w:rsidRPr="006A1789" w14:paraId="68228C6F" w14:textId="1CAD4BF6">
            <w:pPr>
              <w:pStyle w:val="ListParagraph"/>
              <w:ind w:left="0"/>
              <w:rPr>
                <w:rFonts w:ascii="Times New Roman" w:hAnsi="Times New Roman" w:cs="Times New Roman"/>
                <w:sz w:val="24"/>
                <w:szCs w:val="24"/>
                <w:lang w:val="lv-LV"/>
              </w:rPr>
            </w:pPr>
            <w:r>
              <w:rPr>
                <w:rFonts w:ascii="Times New Roman" w:hAnsi="Times New Roman"/>
                <w:color w:val="000000" w:themeColor="text1"/>
                <w:sz w:val="24"/>
                <w:szCs w:val="24"/>
                <w:lang w:val="lv-LV"/>
              </w:rPr>
              <w:t>Veidot sadarbību ar tuvākajām apkaimju biedrībām un iestādēm, piedaloties viņu un organizējot kopīgus pasākumus, informēt un iesaistīt Iestādes pasākumos.</w:t>
            </w:r>
          </w:p>
        </w:tc>
        <w:tc>
          <w:tcPr>
            <w:tcW w:w="4091" w:type="dxa"/>
            <w:tcBorders>
              <w:top w:val="single" w:sz="4" w:space="0" w:color="auto"/>
              <w:left w:val="single" w:sz="4" w:space="0" w:color="auto"/>
              <w:bottom w:val="single" w:sz="4" w:space="0" w:color="auto"/>
              <w:right w:val="single" w:sz="4" w:space="0" w:color="auto"/>
            </w:tcBorders>
          </w:tcPr>
          <w:p w:rsidR="00AE2B00" w:rsidP="00AE2B00" w14:paraId="0EE5334E" w14:textId="7777777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rsidR="00BE7F4E" w:rsidRPr="006A1789" w14:paraId="1072661A" w14:textId="52D50203">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Iestādes radošie kolektīvi piedalījās Juglas apkaimes biedrības organizētajā Ziemassvētku pasākumā, organizējām Skolu jaunatnes dziesmu un deju svētku projekta “Savīšanās ceļš” pasākumu sadarbībā ar Vidzemes priekšpilsētas vispārizglītojošajām skolām, kuras piedalījās svētkos. Ciešāk sadarbojāmies ar Rīgas Juglas vidusskolu un Rīgas Juglas mūzikas skolu organizējot kopīgu koncertu. Pārstāvējām iestādi Juglas apkaimes rīkotajās informatīvajās sanāksmēs, kas veicina apkaimes iestāžu savstarpējo </w:t>
            </w:r>
            <w:r w:rsidRPr="00A909B4">
              <w:rPr>
                <w:rFonts w:ascii="Times New Roman" w:hAnsi="Times New Roman" w:cs="Times New Roman"/>
                <w:sz w:val="24"/>
                <w:szCs w:val="24"/>
                <w:lang w:val="lv-LV"/>
              </w:rPr>
              <w:t>sada</w:t>
            </w:r>
            <w:r w:rsidRPr="00A909B4" w:rsidR="006D06B7">
              <w:rPr>
                <w:rFonts w:ascii="Times New Roman" w:hAnsi="Times New Roman" w:cs="Times New Roman"/>
                <w:sz w:val="24"/>
                <w:szCs w:val="24"/>
                <w:lang w:val="lv-LV"/>
              </w:rPr>
              <w:t>r</w:t>
            </w:r>
            <w:r w:rsidRPr="00A909B4">
              <w:rPr>
                <w:rFonts w:ascii="Times New Roman" w:hAnsi="Times New Roman" w:cs="Times New Roman"/>
                <w:sz w:val="24"/>
                <w:szCs w:val="24"/>
                <w:lang w:val="lv-LV"/>
              </w:rPr>
              <w:t>bību.</w:t>
            </w:r>
            <w:r w:rsidRPr="00A909B4" w:rsidR="00ED50B0">
              <w:rPr>
                <w:rFonts w:ascii="Times New Roman" w:hAnsi="Times New Roman" w:cs="Times New Roman"/>
                <w:sz w:val="24"/>
                <w:szCs w:val="24"/>
                <w:lang w:val="lv-LV"/>
              </w:rPr>
              <w:t xml:space="preserve"> </w:t>
            </w:r>
            <w:r w:rsidRPr="00A909B4" w:rsidR="00A909B4">
              <w:rPr>
                <w:rFonts w:ascii="Times New Roman" w:hAnsi="Times New Roman" w:cs="Times New Roman"/>
                <w:sz w:val="24"/>
                <w:szCs w:val="24"/>
                <w:lang w:val="lv-LV"/>
              </w:rPr>
              <w:t xml:space="preserve">Sadarbībā ar Juglas </w:t>
            </w:r>
            <w:r w:rsidRPr="00A909B4" w:rsidR="00A909B4">
              <w:rPr>
                <w:rFonts w:ascii="Times New Roman" w:hAnsi="Times New Roman" w:cs="Times New Roman"/>
                <w:sz w:val="24"/>
                <w:szCs w:val="24"/>
                <w:lang w:val="lv-LV"/>
              </w:rPr>
              <w:t>filiālbibliotēku</w:t>
            </w:r>
            <w:r w:rsidRPr="00A909B4" w:rsidR="00A909B4">
              <w:rPr>
                <w:rFonts w:ascii="Times New Roman" w:hAnsi="Times New Roman" w:cs="Times New Roman"/>
                <w:sz w:val="24"/>
                <w:szCs w:val="24"/>
                <w:lang w:val="lv-LV"/>
              </w:rPr>
              <w:t xml:space="preserve"> organizējam audzēkņu darbu izstādes, dalāmies pieredzē par audzēkņu interesēm.</w:t>
            </w:r>
          </w:p>
        </w:tc>
      </w:tr>
      <w:tr w14:paraId="40CF087C" w14:textId="77777777" w:rsidTr="007C3FBE">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BE7F4E" w:rsidRPr="006A1789" w14:paraId="775473E2" w14:textId="69513603">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2835" w:type="dxa"/>
            <w:tcBorders>
              <w:top w:val="single" w:sz="4" w:space="0" w:color="auto"/>
              <w:left w:val="single" w:sz="4" w:space="0" w:color="auto"/>
              <w:bottom w:val="single" w:sz="4" w:space="0" w:color="auto"/>
              <w:right w:val="single" w:sz="4" w:space="0" w:color="auto"/>
            </w:tcBorders>
          </w:tcPr>
          <w:p w:rsidR="00BE7F4E" w:rsidRPr="006A1789" w14:paraId="6331B783" w14:textId="1F5069E1">
            <w:pPr>
              <w:pStyle w:val="ListParagraph"/>
              <w:ind w:left="0"/>
              <w:rPr>
                <w:rFonts w:ascii="Times New Roman" w:hAnsi="Times New Roman" w:cs="Times New Roman"/>
                <w:sz w:val="24"/>
                <w:szCs w:val="24"/>
                <w:lang w:val="lv-LV"/>
              </w:rPr>
            </w:pPr>
            <w:r>
              <w:rPr>
                <w:rFonts w:ascii="Times New Roman" w:hAnsi="Times New Roman"/>
                <w:color w:val="000000" w:themeColor="text1"/>
                <w:sz w:val="24"/>
                <w:szCs w:val="24"/>
                <w:lang w:val="lv-LV"/>
              </w:rPr>
              <w:t>Pilnveidot informācijas apriti starp Iestādi un izglītojamo vecākiem, sadarbības partneriem.</w:t>
            </w:r>
          </w:p>
        </w:tc>
        <w:tc>
          <w:tcPr>
            <w:tcW w:w="2552" w:type="dxa"/>
            <w:tcBorders>
              <w:top w:val="single" w:sz="4" w:space="0" w:color="auto"/>
              <w:left w:val="single" w:sz="4" w:space="0" w:color="auto"/>
              <w:bottom w:val="single" w:sz="4" w:space="0" w:color="auto"/>
              <w:right w:val="single" w:sz="4" w:space="0" w:color="auto"/>
            </w:tcBorders>
          </w:tcPr>
          <w:p w:rsidR="00975CDF" w:rsidP="00975CDF" w14:paraId="67B5E83C" w14:textId="77777777">
            <w:pPr>
              <w:pStyle w:val="ListParagraph"/>
              <w:ind w:left="0"/>
              <w:jc w:val="both"/>
              <w:rPr>
                <w:rFonts w:ascii="Times New Roman" w:hAnsi="Times New Roman"/>
                <w:color w:val="000000" w:themeColor="text1"/>
                <w:sz w:val="24"/>
                <w:szCs w:val="24"/>
                <w:lang w:val="lv-LV"/>
              </w:rPr>
            </w:pPr>
            <w:r>
              <w:rPr>
                <w:rFonts w:ascii="Times New Roman" w:hAnsi="Times New Roman"/>
                <w:color w:val="000000" w:themeColor="text1"/>
                <w:sz w:val="24"/>
                <w:szCs w:val="24"/>
                <w:lang w:val="lv-LV"/>
              </w:rPr>
              <w:t>Pilnveidot, stiprināt saziņas formas ar vecākiem, lai pilnvērtīgāk radītu atgriezenisko saiti.</w:t>
            </w:r>
          </w:p>
          <w:p w:rsidR="00BE7F4E" w:rsidRPr="006A1789" w:rsidP="00975CDF" w14:paraId="055A0A24" w14:textId="489B300C">
            <w:pPr>
              <w:pStyle w:val="ListParagraph"/>
              <w:ind w:left="0"/>
              <w:rPr>
                <w:rFonts w:ascii="Times New Roman" w:hAnsi="Times New Roman" w:cs="Times New Roman"/>
                <w:sz w:val="24"/>
                <w:szCs w:val="24"/>
                <w:lang w:val="lv-LV"/>
              </w:rPr>
            </w:pPr>
            <w:r>
              <w:rPr>
                <w:rFonts w:ascii="Times New Roman" w:hAnsi="Times New Roman"/>
                <w:color w:val="000000" w:themeColor="text1"/>
                <w:sz w:val="24"/>
                <w:szCs w:val="24"/>
                <w:lang w:val="lv-LV"/>
              </w:rPr>
              <w:t>Stiprināt sadarbību ar esošajiem sadarbības partneriem un iesaistīt Iestādes darbā jaunus pedagogus.</w:t>
            </w:r>
          </w:p>
        </w:tc>
        <w:tc>
          <w:tcPr>
            <w:tcW w:w="4091" w:type="dxa"/>
            <w:tcBorders>
              <w:top w:val="single" w:sz="4" w:space="0" w:color="auto"/>
              <w:left w:val="single" w:sz="4" w:space="0" w:color="auto"/>
              <w:bottom w:val="single" w:sz="4" w:space="0" w:color="auto"/>
              <w:right w:val="single" w:sz="4" w:space="0" w:color="auto"/>
            </w:tcBorders>
          </w:tcPr>
          <w:p w:rsidR="006D06B7" w:rsidP="006D06B7" w14:paraId="6215A712" w14:textId="5E85E0E0">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rsidR="00BE7F4E" w14:paraId="7C3E4241" w14:textId="7777777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Iestādē turpinām darbu pie tā, lai atrastu visefektīvāko veidu saziņai ar izglītojamo vecākiem.</w:t>
            </w:r>
          </w:p>
          <w:p w:rsidR="006D06B7" w14:paraId="25599072" w14:textId="7777777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Organizējot kopīgus pasākumus stiprinām sadarbību ar Juglas apkaimes izglītības iestādēm. </w:t>
            </w:r>
          </w:p>
          <w:p w:rsidR="00E602D4" w:rsidRPr="006A1789" w14:paraId="6A43A99E" w14:textId="66E334C4">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Šajā mācību gadā darbu ir uzsākuši trīs jauni pedagogi sporta izglītības jomā.</w:t>
            </w:r>
          </w:p>
        </w:tc>
      </w:tr>
    </w:tbl>
    <w:p w:rsidR="00106834" w:rsidRPr="006A1789" w:rsidP="00EA12C5" w14:paraId="1004F570" w14:textId="57B6B056">
      <w:pPr>
        <w:spacing w:after="0" w:line="240" w:lineRule="auto"/>
        <w:jc w:val="center"/>
        <w:rPr>
          <w:rFonts w:ascii="Times New Roman" w:hAnsi="Times New Roman" w:cs="Times New Roman"/>
          <w:b/>
          <w:bCs/>
          <w:sz w:val="20"/>
          <w:szCs w:val="20"/>
          <w:lang w:val="lv-LV"/>
        </w:rPr>
      </w:pPr>
      <w:r w:rsidRPr="006A1789">
        <w:rPr>
          <w:rFonts w:ascii="Times New Roman" w:hAnsi="Times New Roman" w:cs="Times New Roman"/>
          <w:b/>
          <w:bCs/>
          <w:sz w:val="20"/>
          <w:szCs w:val="20"/>
          <w:lang w:val="lv-LV"/>
        </w:rPr>
        <w:t xml:space="preserve"> </w:t>
      </w:r>
    </w:p>
    <w:p w:rsidR="002660A5" w:rsidRPr="001173B0" w:rsidP="00C64814" w14:paraId="44FF56A9" w14:textId="1009D5BE">
      <w:pPr>
        <w:pStyle w:val="ListParagraph"/>
        <w:numPr>
          <w:ilvl w:val="1"/>
          <w:numId w:val="2"/>
        </w:numPr>
        <w:ind w:left="-851" w:firstLine="993"/>
        <w:rPr>
          <w:rFonts w:ascii="Times New Roman" w:hAnsi="Times New Roman" w:cs="Times New Roman"/>
          <w:sz w:val="24"/>
          <w:szCs w:val="24"/>
          <w:lang w:val="lv-LV"/>
        </w:rPr>
      </w:pPr>
      <w:r w:rsidRPr="001173B0">
        <w:rPr>
          <w:rFonts w:ascii="Times New Roman" w:hAnsi="Times New Roman" w:cs="Times New Roman"/>
          <w:sz w:val="24"/>
          <w:szCs w:val="24"/>
          <w:lang w:val="lv-LV"/>
        </w:rPr>
        <w:t xml:space="preserve">Informācija, kura atklāj </w:t>
      </w:r>
      <w:r w:rsidRPr="001173B0" w:rsidR="00922F6B">
        <w:rPr>
          <w:rFonts w:ascii="Times New Roman" w:hAnsi="Times New Roman" w:cs="Times New Roman"/>
          <w:sz w:val="24"/>
          <w:szCs w:val="24"/>
          <w:lang w:val="lv-LV"/>
        </w:rPr>
        <w:t>Ie</w:t>
      </w:r>
      <w:r w:rsidRPr="001173B0">
        <w:rPr>
          <w:rFonts w:ascii="Times New Roman" w:hAnsi="Times New Roman" w:cs="Times New Roman"/>
          <w:sz w:val="24"/>
          <w:szCs w:val="24"/>
          <w:lang w:val="lv-LV"/>
        </w:rPr>
        <w:t>stādes darba prioritātes</w:t>
      </w:r>
      <w:r w:rsidRPr="001173B0" w:rsidR="00C64814">
        <w:rPr>
          <w:rFonts w:ascii="Times New Roman" w:hAnsi="Times New Roman" w:cs="Times New Roman"/>
          <w:sz w:val="24"/>
          <w:szCs w:val="24"/>
          <w:lang w:val="lv-LV"/>
        </w:rPr>
        <w:t xml:space="preserve">, </w:t>
      </w:r>
      <w:r w:rsidRPr="001173B0" w:rsidR="00C64814">
        <w:rPr>
          <w:rFonts w:ascii="Times New Roman" w:hAnsi="Times New Roman"/>
          <w:sz w:val="24"/>
          <w:szCs w:val="24"/>
          <w:lang w:val="lv-LV"/>
        </w:rPr>
        <w:t>tajā skaitā audzināšanas darba prioritātes,</w:t>
      </w:r>
      <w:r w:rsidRPr="001173B0">
        <w:rPr>
          <w:rFonts w:ascii="Times New Roman" w:hAnsi="Times New Roman" w:cs="Times New Roman"/>
          <w:sz w:val="24"/>
          <w:szCs w:val="24"/>
          <w:lang w:val="lv-LV"/>
        </w:rPr>
        <w:t xml:space="preserve"> </w:t>
      </w:r>
      <w:r w:rsidRPr="001173B0" w:rsidR="00CF43A6">
        <w:rPr>
          <w:rFonts w:ascii="Times New Roman" w:hAnsi="Times New Roman" w:cs="Times New Roman"/>
          <w:sz w:val="24"/>
          <w:szCs w:val="24"/>
          <w:lang w:val="lv-LV"/>
        </w:rPr>
        <w:t>kā arī</w:t>
      </w:r>
      <w:r w:rsidRPr="001173B0">
        <w:rPr>
          <w:rFonts w:ascii="Times New Roman" w:hAnsi="Times New Roman" w:cs="Times New Roman"/>
          <w:sz w:val="24"/>
          <w:szCs w:val="24"/>
          <w:lang w:val="lv-LV"/>
        </w:rPr>
        <w:t xml:space="preserve"> plānotos sasniedzamos rezultātus 202</w:t>
      </w:r>
      <w:r w:rsidRPr="001173B0" w:rsidR="007C3FBE">
        <w:rPr>
          <w:rFonts w:ascii="Times New Roman" w:hAnsi="Times New Roman" w:cs="Times New Roman"/>
          <w:sz w:val="24"/>
          <w:szCs w:val="24"/>
          <w:lang w:val="lv-LV"/>
        </w:rPr>
        <w:t>5</w:t>
      </w:r>
      <w:r w:rsidRPr="001173B0">
        <w:rPr>
          <w:rFonts w:ascii="Times New Roman" w:hAnsi="Times New Roman" w:cs="Times New Roman"/>
          <w:sz w:val="24"/>
          <w:szCs w:val="24"/>
          <w:lang w:val="lv-LV"/>
        </w:rPr>
        <w:t>./202</w:t>
      </w:r>
      <w:r w:rsidRPr="001173B0" w:rsidR="007C3FBE">
        <w:rPr>
          <w:rFonts w:ascii="Times New Roman" w:hAnsi="Times New Roman" w:cs="Times New Roman"/>
          <w:sz w:val="24"/>
          <w:szCs w:val="24"/>
          <w:lang w:val="lv-LV"/>
        </w:rPr>
        <w:t>6</w:t>
      </w:r>
      <w:r w:rsidRPr="001173B0">
        <w:rPr>
          <w:rFonts w:ascii="Times New Roman" w:hAnsi="Times New Roman" w:cs="Times New Roman"/>
          <w:sz w:val="24"/>
          <w:szCs w:val="24"/>
          <w:lang w:val="lv-LV"/>
        </w:rPr>
        <w:t>. mācību gadā</w:t>
      </w:r>
      <w:r w:rsidRPr="001173B0" w:rsidR="008340E1">
        <w:rPr>
          <w:rFonts w:ascii="Times New Roman" w:hAnsi="Times New Roman" w:cs="Times New Roman"/>
          <w:sz w:val="24"/>
          <w:szCs w:val="24"/>
          <w:lang w:val="lv-LV"/>
        </w:rPr>
        <w:t>:</w:t>
      </w:r>
    </w:p>
    <w:tbl>
      <w:tblPr>
        <w:tblStyle w:val="TableGrid"/>
        <w:tblW w:w="0" w:type="auto"/>
        <w:tblInd w:w="-714" w:type="dxa"/>
        <w:tblLook w:val="04A0"/>
      </w:tblPr>
      <w:tblGrid>
        <w:gridCol w:w="709"/>
        <w:gridCol w:w="2814"/>
        <w:gridCol w:w="6585"/>
      </w:tblGrid>
      <w:tr w14:paraId="785DCFB6" w14:textId="77777777" w:rsidTr="007C3FBE">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6C48D5" w:rsidRPr="006A1789" w:rsidP="007E6846" w14:paraId="23D97DC5" w14:textId="77777777">
            <w:pPr>
              <w:pStyle w:val="ListParagraph"/>
              <w:ind w:left="0"/>
              <w:jc w:val="center"/>
              <w:rPr>
                <w:rFonts w:ascii="Times New Roman" w:hAnsi="Times New Roman" w:cs="Times New Roman"/>
                <w:sz w:val="24"/>
                <w:szCs w:val="24"/>
                <w:lang w:val="lv-LV"/>
              </w:rPr>
            </w:pPr>
            <w:r w:rsidRPr="006A1789">
              <w:rPr>
                <w:rFonts w:ascii="Times New Roman" w:eastAsia="Times New Roman" w:hAnsi="Times New Roman" w:cs="Times New Roman"/>
                <w:sz w:val="24"/>
                <w:szCs w:val="24"/>
                <w:lang w:val="lv-LV"/>
              </w:rPr>
              <w:t>NPK</w:t>
            </w:r>
          </w:p>
        </w:tc>
        <w:tc>
          <w:tcPr>
            <w:tcW w:w="2835" w:type="dxa"/>
            <w:tcBorders>
              <w:top w:val="single" w:sz="4" w:space="0" w:color="auto"/>
              <w:left w:val="single" w:sz="4" w:space="0" w:color="auto"/>
              <w:bottom w:val="single" w:sz="4" w:space="0" w:color="auto"/>
              <w:right w:val="single" w:sz="4" w:space="0" w:color="auto"/>
            </w:tcBorders>
            <w:hideMark/>
          </w:tcPr>
          <w:p w:rsidR="006C48D5" w:rsidRPr="006A1789" w:rsidP="007E6846" w14:paraId="69BABA64" w14:textId="4FCD1D4F">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Iestādes plānā noteiktā prioritāte</w:t>
            </w:r>
          </w:p>
        </w:tc>
        <w:tc>
          <w:tcPr>
            <w:tcW w:w="6657" w:type="dxa"/>
            <w:tcBorders>
              <w:top w:val="single" w:sz="4" w:space="0" w:color="auto"/>
              <w:left w:val="single" w:sz="4" w:space="0" w:color="auto"/>
              <w:bottom w:val="single" w:sz="4" w:space="0" w:color="auto"/>
              <w:right w:val="single" w:sz="4" w:space="0" w:color="auto"/>
            </w:tcBorders>
            <w:hideMark/>
          </w:tcPr>
          <w:p w:rsidR="006C48D5" w:rsidRPr="006A1789" w:rsidP="007E6846" w14:paraId="3B8D87A3" w14:textId="77777777">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Plānotie sasniedzamie rezultāti </w:t>
            </w:r>
          </w:p>
        </w:tc>
      </w:tr>
      <w:tr w14:paraId="7DE6B1A2" w14:textId="77777777" w:rsidTr="007C3FBE">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6C48D5" w:rsidRPr="006A1789" w:rsidP="007E6846" w14:paraId="41F6719A" w14:textId="77777777">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1.</w:t>
            </w:r>
          </w:p>
        </w:tc>
        <w:tc>
          <w:tcPr>
            <w:tcW w:w="2835" w:type="dxa"/>
            <w:tcBorders>
              <w:top w:val="single" w:sz="4" w:space="0" w:color="auto"/>
              <w:left w:val="single" w:sz="4" w:space="0" w:color="auto"/>
              <w:bottom w:val="single" w:sz="4" w:space="0" w:color="auto"/>
              <w:right w:val="single" w:sz="4" w:space="0" w:color="auto"/>
            </w:tcBorders>
            <w:hideMark/>
          </w:tcPr>
          <w:p w:rsidR="006C48D5" w:rsidRPr="006A1789" w:rsidP="007E6846" w14:paraId="2670FDC9" w14:textId="46F2A2B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Izglītojamo t</w:t>
            </w:r>
            <w:r w:rsidRPr="001173B0">
              <w:rPr>
                <w:rFonts w:ascii="Times New Roman" w:hAnsi="Times New Roman" w:cs="Times New Roman"/>
                <w:sz w:val="24"/>
                <w:szCs w:val="24"/>
                <w:lang w:val="lv-LV"/>
              </w:rPr>
              <w:t>ikumiskā audzināšana</w:t>
            </w:r>
            <w:r>
              <w:rPr>
                <w:rFonts w:ascii="Times New Roman" w:hAnsi="Times New Roman" w:cs="Times New Roman"/>
                <w:sz w:val="24"/>
                <w:szCs w:val="24"/>
                <w:lang w:val="lv-LV"/>
              </w:rPr>
              <w:t xml:space="preserve"> pulciņu darba procesā</w:t>
            </w:r>
          </w:p>
        </w:tc>
        <w:tc>
          <w:tcPr>
            <w:tcW w:w="6657" w:type="dxa"/>
            <w:tcBorders>
              <w:top w:val="single" w:sz="4" w:space="0" w:color="auto"/>
              <w:left w:val="single" w:sz="4" w:space="0" w:color="auto"/>
              <w:bottom w:val="single" w:sz="4" w:space="0" w:color="auto"/>
              <w:right w:val="single" w:sz="4" w:space="0" w:color="auto"/>
            </w:tcBorders>
          </w:tcPr>
          <w:p w:rsidR="006C48D5" w:rsidRPr="006A1789" w:rsidP="007E6846" w14:paraId="57C4BD84" w14:textId="7A55363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Pārliecināties vai interešu izglītības nodarbību darba procesā tiek pievērsta uzmanība tikumiskai audzināšanai, savstarpējai cieņai, izslēgts </w:t>
            </w:r>
            <w:r>
              <w:rPr>
                <w:rFonts w:ascii="Times New Roman" w:hAnsi="Times New Roman" w:cs="Times New Roman"/>
                <w:sz w:val="24"/>
                <w:szCs w:val="24"/>
                <w:lang w:val="lv-LV"/>
              </w:rPr>
              <w:t>mobings</w:t>
            </w:r>
            <w:r>
              <w:rPr>
                <w:rFonts w:ascii="Times New Roman" w:hAnsi="Times New Roman" w:cs="Times New Roman"/>
                <w:sz w:val="24"/>
                <w:szCs w:val="24"/>
                <w:lang w:val="lv-LV"/>
              </w:rPr>
              <w:t xml:space="preserve"> starp izglītojamajiem un citas vērtības.</w:t>
            </w:r>
          </w:p>
        </w:tc>
      </w:tr>
      <w:tr w14:paraId="47634CF3" w14:textId="77777777" w:rsidTr="007C3FBE">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6C48D5" w:rsidRPr="006A1789" w:rsidP="007E6846" w14:paraId="1639928F" w14:textId="77777777">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2.</w:t>
            </w:r>
          </w:p>
        </w:tc>
        <w:tc>
          <w:tcPr>
            <w:tcW w:w="2835" w:type="dxa"/>
            <w:tcBorders>
              <w:top w:val="single" w:sz="4" w:space="0" w:color="auto"/>
              <w:left w:val="single" w:sz="4" w:space="0" w:color="auto"/>
              <w:bottom w:val="single" w:sz="4" w:space="0" w:color="auto"/>
              <w:right w:val="single" w:sz="4" w:space="0" w:color="auto"/>
            </w:tcBorders>
          </w:tcPr>
          <w:p w:rsidR="006C48D5" w:rsidRPr="006A1789" w:rsidP="007E6846" w14:paraId="39B8316C" w14:textId="6142A78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Pedagogu savstarpējā sadarbība un pieredzes apmaiņas veicināšana </w:t>
            </w:r>
          </w:p>
        </w:tc>
        <w:tc>
          <w:tcPr>
            <w:tcW w:w="6657" w:type="dxa"/>
            <w:tcBorders>
              <w:top w:val="single" w:sz="4" w:space="0" w:color="auto"/>
              <w:left w:val="single" w:sz="4" w:space="0" w:color="auto"/>
              <w:bottom w:val="single" w:sz="4" w:space="0" w:color="auto"/>
              <w:right w:val="single" w:sz="4" w:space="0" w:color="auto"/>
            </w:tcBorders>
          </w:tcPr>
          <w:p w:rsidR="006C48D5" w:rsidRPr="00ED50B0" w:rsidP="007E6846" w14:paraId="6A4CBBEC" w14:textId="588BAF04">
            <w:pPr>
              <w:pStyle w:val="ListParagraph"/>
              <w:ind w:left="0"/>
              <w:rPr>
                <w:rFonts w:ascii="Times New Roman" w:hAnsi="Times New Roman" w:cs="Times New Roman"/>
                <w:color w:val="FF0000"/>
                <w:sz w:val="24"/>
                <w:szCs w:val="24"/>
                <w:lang w:val="lv-LV"/>
              </w:rPr>
            </w:pPr>
            <w:r w:rsidRPr="00A909B4">
              <w:rPr>
                <w:rFonts w:ascii="Times New Roman" w:hAnsi="Times New Roman" w:cs="Times New Roman"/>
                <w:sz w:val="24"/>
                <w:szCs w:val="24"/>
                <w:lang w:val="lv-LV"/>
              </w:rPr>
              <w:t>Turpināt labās prakses piemēru stiprināt pedagogu savstarpējo sadarbību organizējot kopīgus pasākumus, dalīties pieredzē.</w:t>
            </w:r>
          </w:p>
        </w:tc>
      </w:tr>
    </w:tbl>
    <w:p w:rsidR="00BE7F4E" w:rsidRPr="006A1789" w:rsidP="00686E9A" w14:paraId="0D4A67A7" w14:textId="7A771A0D">
      <w:pPr>
        <w:spacing w:after="0" w:line="240" w:lineRule="auto"/>
        <w:rPr>
          <w:rFonts w:ascii="Times New Roman" w:hAnsi="Times New Roman" w:cs="Times New Roman"/>
          <w:b/>
          <w:bCs/>
          <w:sz w:val="20"/>
          <w:szCs w:val="20"/>
          <w:lang w:val="lv-LV"/>
        </w:rPr>
      </w:pPr>
    </w:p>
    <w:p w:rsidR="00166882" w:rsidRPr="006A1789" w:rsidP="00845130" w14:paraId="14F7AA17" w14:textId="72FE1334">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v-LV"/>
        </w:rPr>
      </w:pPr>
      <w:r w:rsidRPr="006A1789">
        <w:rPr>
          <w:rFonts w:ascii="Times New Roman" w:hAnsi="Times New Roman" w:cs="Times New Roman"/>
          <w:b/>
          <w:bCs/>
          <w:sz w:val="24"/>
          <w:szCs w:val="24"/>
          <w:lang w:val="lv-LV"/>
        </w:rPr>
        <w:t xml:space="preserve">Elementu </w:t>
      </w:r>
      <w:r w:rsidRPr="006A1789">
        <w:rPr>
          <w:rFonts w:ascii="Times New Roman" w:hAnsi="Times New Roman" w:cs="Times New Roman"/>
          <w:b/>
          <w:bCs/>
          <w:sz w:val="24"/>
          <w:szCs w:val="24"/>
          <w:lang w:val="lv-LV"/>
        </w:rPr>
        <w:t>izvērtējums</w:t>
      </w:r>
      <w:r w:rsidRPr="006A1789">
        <w:rPr>
          <w:rFonts w:ascii="Times New Roman" w:hAnsi="Times New Roman" w:cs="Times New Roman"/>
          <w:b/>
          <w:bCs/>
          <w:sz w:val="24"/>
          <w:szCs w:val="24"/>
          <w:lang w:val="lv-LV"/>
        </w:rPr>
        <w:t xml:space="preserve"> </w:t>
      </w:r>
    </w:p>
    <w:p w:rsidR="00446618" w:rsidRPr="006A1789" w:rsidP="0035327C" w14:paraId="7DE79893" w14:textId="19941E9F">
      <w:pPr>
        <w:spacing w:after="0" w:line="240" w:lineRule="auto"/>
        <w:rPr>
          <w:rFonts w:ascii="Times New Roman" w:hAnsi="Times New Roman" w:cs="Times New Roman"/>
          <w:sz w:val="20"/>
          <w:szCs w:val="20"/>
          <w:lang w:val="lv-LV"/>
        </w:rPr>
      </w:pPr>
    </w:p>
    <w:p w:rsidR="00BE7F4E" w:rsidRPr="006A1789" w:rsidP="00845130" w14:paraId="7FD1178B" w14:textId="2AB69ECB">
      <w:pPr>
        <w:pStyle w:val="ListParagraph"/>
        <w:numPr>
          <w:ilvl w:val="1"/>
          <w:numId w:val="2"/>
        </w:numPr>
        <w:spacing w:after="0" w:line="240" w:lineRule="auto"/>
        <w:ind w:left="-851" w:firstLine="993"/>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Elementa </w:t>
      </w:r>
      <w:r w:rsidRPr="006A1789">
        <w:rPr>
          <w:rFonts w:ascii="Times New Roman" w:hAnsi="Times New Roman" w:cs="Times New Roman"/>
          <w:b/>
          <w:bCs/>
          <w:sz w:val="24"/>
          <w:szCs w:val="24"/>
          <w:lang w:val="lv-LV"/>
        </w:rPr>
        <w:t>“</w:t>
      </w:r>
      <w:r w:rsidRPr="006A1789" w:rsidR="007C3FBE">
        <w:rPr>
          <w:rFonts w:ascii="Times New Roman" w:hAnsi="Times New Roman" w:cs="Times New Roman"/>
          <w:b/>
          <w:bCs/>
          <w:sz w:val="24"/>
          <w:szCs w:val="24"/>
          <w:lang w:val="lv-LV"/>
        </w:rPr>
        <w:t>Vienlīdzība un iekļaušana</w:t>
      </w:r>
      <w:r w:rsidRPr="006A1789" w:rsidR="006B1AA7">
        <w:rPr>
          <w:rFonts w:ascii="Times New Roman" w:hAnsi="Times New Roman" w:cs="Times New Roman"/>
          <w:b/>
          <w:bCs/>
          <w:sz w:val="24"/>
          <w:szCs w:val="24"/>
          <w:lang w:val="lv-LV"/>
        </w:rPr>
        <w:t>”</w:t>
      </w:r>
      <w:r w:rsidRPr="006A1789" w:rsidR="00EA500E">
        <w:rPr>
          <w:rFonts w:ascii="Times New Roman" w:hAnsi="Times New Roman" w:cs="Times New Roman"/>
          <w:b/>
          <w:bCs/>
          <w:sz w:val="24"/>
          <w:szCs w:val="24"/>
          <w:lang w:val="lv-LV"/>
        </w:rPr>
        <w:t xml:space="preserve"> </w:t>
      </w:r>
      <w:r w:rsidRPr="006A1789" w:rsidR="00EA500E">
        <w:rPr>
          <w:rFonts w:ascii="Times New Roman" w:hAnsi="Times New Roman" w:cs="Times New Roman"/>
          <w:sz w:val="24"/>
          <w:szCs w:val="24"/>
          <w:lang w:val="lv-LV"/>
        </w:rPr>
        <w:t>kvantitatīvais un kvalitatīvais</w:t>
      </w:r>
      <w:r w:rsidRPr="006A1789" w:rsidR="00EA500E">
        <w:rPr>
          <w:rFonts w:ascii="Times New Roman" w:eastAsia="Times New Roman" w:hAnsi="Times New Roman" w:cs="Times New Roman"/>
          <w:sz w:val="24"/>
          <w:szCs w:val="24"/>
          <w:lang w:val="lv-LV"/>
        </w:rPr>
        <w:t xml:space="preserve"> </w:t>
      </w:r>
      <w:r w:rsidRPr="006A1789" w:rsidR="00EA500E">
        <w:rPr>
          <w:rFonts w:ascii="Times New Roman" w:eastAsia="Times New Roman" w:hAnsi="Times New Roman" w:cs="Times New Roman"/>
          <w:color w:val="414142"/>
          <w:sz w:val="24"/>
          <w:szCs w:val="24"/>
          <w:lang w:val="lv-LV"/>
        </w:rPr>
        <w:t>izvērtējums</w:t>
      </w:r>
      <w:r w:rsidRPr="006A1789" w:rsidR="00540B34">
        <w:rPr>
          <w:rFonts w:ascii="Times New Roman" w:hAnsi="Times New Roman" w:cs="Times New Roman"/>
          <w:sz w:val="24"/>
          <w:szCs w:val="24"/>
          <w:lang w:val="lv-LV"/>
        </w:rPr>
        <w:t>:</w:t>
      </w:r>
    </w:p>
    <w:p w:rsidR="00BE7F4E" w:rsidRPr="006A1789" w:rsidP="00845130" w14:paraId="46202EF5" w14:textId="7B3CCC73">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Pašvērtēšanā</w:t>
      </w:r>
      <w:r w:rsidRPr="006A1789">
        <w:rPr>
          <w:rFonts w:ascii="Times New Roman" w:eastAsia="Times New Roman" w:hAnsi="Times New Roman" w:cs="Times New Roman"/>
          <w:sz w:val="24"/>
          <w:szCs w:val="24"/>
          <w:lang w:val="lv-LV"/>
        </w:rPr>
        <w:t xml:space="preserve"> izmantotās kvalitātes vērtēšanas metodes:</w:t>
      </w:r>
      <w:r w:rsidRPr="006A1789" w:rsidR="00572D73">
        <w:rPr>
          <w:rFonts w:ascii="Times New Roman" w:eastAsia="Times New Roman" w:hAnsi="Times New Roman" w:cs="Times New Roman"/>
          <w:sz w:val="24"/>
          <w:szCs w:val="24"/>
          <w:lang w:val="lv-LV"/>
        </w:rPr>
        <w:t xml:space="preserve"> </w:t>
      </w:r>
      <w:r w:rsidRPr="006A1789" w:rsidR="006B1AA7">
        <w:rPr>
          <w:rFonts w:ascii="Times New Roman" w:eastAsia="Times New Roman" w:hAnsi="Times New Roman" w:cs="Times New Roman"/>
          <w:i/>
          <w:iCs/>
          <w:sz w:val="24"/>
          <w:szCs w:val="24"/>
          <w:lang w:val="lv-LV"/>
        </w:rPr>
        <w:t>intervijas/</w:t>
      </w:r>
      <w:r w:rsidRPr="006A1789" w:rsidR="006B1AA7">
        <w:rPr>
          <w:rFonts w:ascii="Times New Roman" w:eastAsia="Times New Roman" w:hAnsi="Times New Roman" w:cs="Times New Roman"/>
          <w:i/>
          <w:iCs/>
          <w:sz w:val="24"/>
          <w:szCs w:val="24"/>
          <w:lang w:val="lv-LV"/>
        </w:rPr>
        <w:t>fokusgrupu</w:t>
      </w:r>
      <w:r w:rsidRPr="006A1789" w:rsidR="006B1AA7">
        <w:rPr>
          <w:rFonts w:ascii="Times New Roman" w:eastAsia="Times New Roman" w:hAnsi="Times New Roman" w:cs="Times New Roman"/>
          <w:i/>
          <w:iCs/>
          <w:sz w:val="24"/>
          <w:szCs w:val="24"/>
          <w:lang w:val="lv-LV"/>
        </w:rPr>
        <w:t xml:space="preserve"> diskusijas/dokumentu analīze/situāciju analīze</w:t>
      </w:r>
      <w:r w:rsidRPr="006A1789" w:rsidR="0011423F">
        <w:rPr>
          <w:rFonts w:ascii="Times New Roman" w:eastAsia="Times New Roman" w:hAnsi="Times New Roman" w:cs="Times New Roman"/>
          <w:i/>
          <w:iCs/>
          <w:sz w:val="24"/>
          <w:szCs w:val="24"/>
          <w:lang w:val="lv-LV"/>
        </w:rPr>
        <w:t>/tīmekļa vietnes izpēte</w:t>
      </w:r>
      <w:r w:rsidRPr="006A1789" w:rsidR="008340E1">
        <w:rPr>
          <w:rFonts w:ascii="Times New Roman" w:eastAsia="Times New Roman" w:hAnsi="Times New Roman" w:cs="Times New Roman"/>
          <w:i/>
          <w:iCs/>
          <w:sz w:val="24"/>
          <w:szCs w:val="24"/>
          <w:lang w:val="lv-LV"/>
        </w:rPr>
        <w:t>.</w:t>
      </w:r>
    </w:p>
    <w:p w:rsidR="00540B34" w:rsidRPr="006A1789" w:rsidP="006B1AA7" w14:paraId="486178A9" w14:textId="1A4C1123">
      <w:pPr>
        <w:pStyle w:val="ListParagraph"/>
        <w:spacing w:after="0" w:line="240" w:lineRule="auto"/>
        <w:ind w:left="0"/>
        <w:jc w:val="both"/>
        <w:rPr>
          <w:rFonts w:ascii="Times New Roman" w:eastAsia="Times New Roman" w:hAnsi="Times New Roman" w:cs="Times New Roman"/>
          <w:sz w:val="24"/>
          <w:szCs w:val="24"/>
          <w:lang w:val="lv-LV"/>
        </w:rPr>
      </w:pPr>
    </w:p>
    <w:tbl>
      <w:tblPr>
        <w:tblStyle w:val="TableGrid"/>
        <w:tblW w:w="0" w:type="auto"/>
        <w:tblInd w:w="-714" w:type="dxa"/>
        <w:tblBorders>
          <w:top w:val="none" w:sz="0" w:space="0" w:color="auto"/>
          <w:left w:val="none" w:sz="0" w:space="0" w:color="auto"/>
          <w:right w:val="none" w:sz="0" w:space="0" w:color="auto"/>
        </w:tblBorders>
        <w:tblLook w:val="04A0"/>
      </w:tblPr>
      <w:tblGrid>
        <w:gridCol w:w="10118"/>
      </w:tblGrid>
      <w:tr w14:paraId="440F4EBA" w14:textId="77777777" w:rsidTr="00D910C7">
        <w:tblPrEx>
          <w:tblW w:w="0" w:type="auto"/>
          <w:tblInd w:w="-714" w:type="dxa"/>
          <w:tblBorders>
            <w:top w:val="none" w:sz="0" w:space="0" w:color="auto"/>
            <w:left w:val="none" w:sz="0" w:space="0" w:color="auto"/>
            <w:right w:val="none" w:sz="0" w:space="0" w:color="auto"/>
          </w:tblBorders>
          <w:tblLook w:val="04A0"/>
        </w:tblPrEx>
        <w:tc>
          <w:tcPr>
            <w:tcW w:w="10173" w:type="dxa"/>
          </w:tcPr>
          <w:p w:rsidR="002D72D4" w:rsidRPr="006A1789" w:rsidP="002D72D4" w14:paraId="54650F78" w14:textId="74A7BBC6">
            <w:pPr>
              <w:pStyle w:val="ListParagraph"/>
              <w:ind w:left="0"/>
              <w:rPr>
                <w:rFonts w:ascii="Times New Roman" w:hAnsi="Times New Roman" w:cs="Times New Roman"/>
                <w:sz w:val="24"/>
                <w:szCs w:val="24"/>
                <w:lang w:val="lv-LV"/>
              </w:rPr>
            </w:pPr>
            <w:r>
              <w:rPr>
                <w:rFonts w:ascii="Times New Roman" w:eastAsia="Times New Roman" w:hAnsi="Times New Roman" w:cs="Times New Roman"/>
                <w:sz w:val="24"/>
                <w:szCs w:val="24"/>
                <w:lang w:val="lv-LV"/>
              </w:rPr>
              <w:t>I</w:t>
            </w:r>
            <w:r w:rsidRPr="006A1789">
              <w:rPr>
                <w:rFonts w:ascii="Times New Roman" w:eastAsia="Times New Roman" w:hAnsi="Times New Roman" w:cs="Times New Roman"/>
                <w:sz w:val="24"/>
                <w:szCs w:val="24"/>
                <w:lang w:val="lv-LV"/>
              </w:rPr>
              <w:t>zmantotās kvalitātes vērtēšanas metodes</w:t>
            </w:r>
            <w:r>
              <w:rPr>
                <w:rFonts w:ascii="Times New Roman" w:eastAsia="Times New Roman" w:hAnsi="Times New Roman" w:cs="Times New Roman"/>
                <w:sz w:val="24"/>
                <w:szCs w:val="24"/>
                <w:lang w:val="lv-LV"/>
              </w:rPr>
              <w:t>- situāciju analīze, anketēšana</w:t>
            </w:r>
          </w:p>
        </w:tc>
      </w:tr>
      <w:tr w14:paraId="0973F750" w14:textId="77777777" w:rsidTr="00D910C7">
        <w:tblPrEx>
          <w:tblW w:w="0" w:type="auto"/>
          <w:tblInd w:w="-714" w:type="dxa"/>
          <w:tblLook w:val="04A0"/>
        </w:tblPrEx>
        <w:tc>
          <w:tcPr>
            <w:tcW w:w="10173" w:type="dxa"/>
          </w:tcPr>
          <w:p w:rsidR="002D72D4" w:rsidRPr="006A1789" w:rsidP="002D72D4" w14:paraId="011B2556" w14:textId="77777777">
            <w:pPr>
              <w:pStyle w:val="ListParagraph"/>
              <w:ind w:left="0"/>
              <w:rPr>
                <w:rFonts w:ascii="Times New Roman" w:hAnsi="Times New Roman" w:cs="Times New Roman"/>
                <w:sz w:val="24"/>
                <w:szCs w:val="24"/>
                <w:lang w:val="lv-LV"/>
              </w:rPr>
            </w:pPr>
          </w:p>
        </w:tc>
      </w:tr>
    </w:tbl>
    <w:p w:rsidR="00317F65" w:rsidRPr="006A1789" w:rsidP="006B1AA7" w14:paraId="31BAFC1F" w14:textId="77777777">
      <w:pPr>
        <w:pStyle w:val="ListParagraph"/>
        <w:spacing w:after="0" w:line="240" w:lineRule="auto"/>
        <w:ind w:left="0"/>
        <w:jc w:val="both"/>
        <w:rPr>
          <w:rFonts w:ascii="Times New Roman" w:eastAsia="Times New Roman" w:hAnsi="Times New Roman" w:cs="Times New Roman"/>
          <w:sz w:val="24"/>
          <w:szCs w:val="24"/>
          <w:lang w:val="lv-LV"/>
        </w:rPr>
      </w:pPr>
    </w:p>
    <w:p w:rsidR="00317F65" w:rsidRPr="006A1789" w:rsidP="00C64814" w14:paraId="4244B925" w14:textId="2FCDCDB3">
      <w:pPr>
        <w:pStyle w:val="ListParagraph"/>
        <w:numPr>
          <w:ilvl w:val="2"/>
          <w:numId w:val="2"/>
        </w:numPr>
        <w:spacing w:after="0" w:line="240" w:lineRule="auto"/>
        <w:ind w:left="0" w:firstLine="0"/>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Elementa</w:t>
      </w:r>
      <w:r w:rsidRPr="006A1789" w:rsidR="006B1AA7">
        <w:rPr>
          <w:rFonts w:ascii="Times New Roman" w:eastAsia="Times New Roman" w:hAnsi="Times New Roman" w:cs="Times New Roman"/>
          <w:sz w:val="24"/>
          <w:szCs w:val="24"/>
          <w:lang w:val="lv-LV"/>
        </w:rPr>
        <w:t xml:space="preserve"> “</w:t>
      </w:r>
      <w:r w:rsidRPr="006A1789" w:rsidR="007C3FBE">
        <w:rPr>
          <w:rFonts w:ascii="Times New Roman" w:eastAsia="Times New Roman" w:hAnsi="Times New Roman" w:cs="Times New Roman"/>
          <w:bCs/>
          <w:sz w:val="24"/>
          <w:szCs w:val="24"/>
          <w:lang w:val="lv-LV" w:eastAsia="lv-LV"/>
        </w:rPr>
        <w:t>Vienlīdzība un iekļaušana</w:t>
      </w:r>
      <w:r w:rsidRPr="006A1789" w:rsidR="006B1AA7">
        <w:rPr>
          <w:rFonts w:ascii="Times New Roman" w:eastAsia="Times New Roman" w:hAnsi="Times New Roman" w:cs="Times New Roman"/>
          <w:sz w:val="24"/>
          <w:szCs w:val="24"/>
          <w:lang w:val="lv-LV"/>
        </w:rPr>
        <w:t xml:space="preserve">” </w:t>
      </w:r>
      <w:r w:rsidRPr="006A1789">
        <w:rPr>
          <w:rFonts w:ascii="Times New Roman" w:eastAsia="Times New Roman" w:hAnsi="Times New Roman" w:cs="Times New Roman"/>
          <w:sz w:val="24"/>
          <w:szCs w:val="24"/>
          <w:lang w:val="lv-LV"/>
        </w:rPr>
        <w:t>stiprās puses un turpmākās attīstības vajadzības</w:t>
      </w:r>
      <w:r w:rsidRPr="006A1789" w:rsidR="006B1AA7">
        <w:rPr>
          <w:rFonts w:ascii="Times New Roman" w:eastAsia="Times New Roman" w:hAnsi="Times New Roman" w:cs="Times New Roman"/>
          <w:sz w:val="24"/>
          <w:szCs w:val="24"/>
          <w:lang w:val="lv-LV"/>
        </w:rPr>
        <w:t xml:space="preserve">: </w:t>
      </w:r>
    </w:p>
    <w:tbl>
      <w:tblPr>
        <w:tblStyle w:val="TableGrid"/>
        <w:tblW w:w="10178" w:type="dxa"/>
        <w:tblInd w:w="-714" w:type="dxa"/>
        <w:tblLook w:val="04A0"/>
      </w:tblPr>
      <w:tblGrid>
        <w:gridCol w:w="3657"/>
        <w:gridCol w:w="3402"/>
        <w:gridCol w:w="3119"/>
      </w:tblGrid>
      <w:tr w14:paraId="094A8EB4" w14:textId="77777777" w:rsidTr="00F57A61">
        <w:tblPrEx>
          <w:tblW w:w="10178" w:type="dxa"/>
          <w:tblInd w:w="-714" w:type="dxa"/>
          <w:tblLook w:val="04A0"/>
        </w:tblPrEx>
        <w:tc>
          <w:tcPr>
            <w:tcW w:w="3657" w:type="dxa"/>
          </w:tcPr>
          <w:p w:rsidR="00997952" w:rsidRPr="006A1789" w:rsidP="007E6846" w14:paraId="1E87BABC"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3402" w:type="dxa"/>
          </w:tcPr>
          <w:p w:rsidR="00997952" w:rsidRPr="006A1789" w:rsidP="007E6846" w14:paraId="01FFB10E"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3119" w:type="dxa"/>
          </w:tcPr>
          <w:p w:rsidR="00997952" w:rsidRPr="006A1789" w:rsidP="007E6846" w14:paraId="493820AE"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14:paraId="0E781C44" w14:textId="77777777" w:rsidTr="00F57A61">
        <w:tblPrEx>
          <w:tblW w:w="10178" w:type="dxa"/>
          <w:tblInd w:w="-714" w:type="dxa"/>
          <w:tblLook w:val="04A0"/>
        </w:tblPrEx>
        <w:tc>
          <w:tcPr>
            <w:tcW w:w="3657" w:type="dxa"/>
          </w:tcPr>
          <w:p w:rsidR="00997952" w:rsidRPr="006A1789" w:rsidP="009D2AB4" w14:paraId="0C51518E" w14:textId="56C318C2">
            <w:pPr>
              <w:suppressAutoHyphens/>
              <w:spacing w:line="240" w:lineRule="auto"/>
              <w:jc w:val="both"/>
              <w:outlineLvl w:val="0"/>
              <w:rPr>
                <w:rFonts w:ascii="Times New Roman" w:eastAsia="Times New Roman" w:hAnsi="Times New Roman" w:cs="Times New Roman"/>
                <w:bCs/>
                <w:sz w:val="28"/>
                <w:szCs w:val="28"/>
                <w:lang w:val="lv-LV" w:eastAsia="lv-LV"/>
              </w:rPr>
            </w:pPr>
            <w:r>
              <w:rPr>
                <w:rFonts w:ascii="Times New Roman" w:eastAsia="Times New Roman" w:hAnsi="Times New Roman" w:cs="Times New Roman"/>
                <w:bCs/>
                <w:sz w:val="24"/>
                <w:szCs w:val="24"/>
                <w:lang w:val="lv-LV" w:eastAsia="lv-LV"/>
              </w:rPr>
              <w:t>Iestādes</w:t>
            </w:r>
            <w:r w:rsidRPr="006A1789" w:rsidR="007C3FBE">
              <w:rPr>
                <w:rFonts w:ascii="Times New Roman" w:eastAsia="Times New Roman" w:hAnsi="Times New Roman" w:cs="Times New Roman"/>
                <w:bCs/>
                <w:sz w:val="24"/>
                <w:szCs w:val="24"/>
                <w:lang w:val="lv-LV" w:eastAsia="lv-LV"/>
              </w:rPr>
              <w:t xml:space="preserve"> darbībā un </w:t>
            </w:r>
            <w:r w:rsidRPr="006A1789" w:rsidR="009148E3">
              <w:rPr>
                <w:rFonts w:ascii="Times New Roman" w:eastAsia="Times New Roman" w:hAnsi="Times New Roman" w:cs="Times New Roman"/>
                <w:bCs/>
                <w:sz w:val="24"/>
                <w:szCs w:val="24"/>
                <w:lang w:val="lv-LV" w:eastAsia="lv-LV"/>
              </w:rPr>
              <w:t>Programmu</w:t>
            </w:r>
            <w:r w:rsidRPr="006A1789" w:rsidR="007C3FBE">
              <w:rPr>
                <w:rFonts w:ascii="Times New Roman" w:eastAsia="Times New Roman" w:hAnsi="Times New Roman" w:cs="Times New Roman"/>
                <w:bCs/>
                <w:sz w:val="24"/>
                <w:szCs w:val="24"/>
                <w:lang w:val="lv-LV" w:eastAsia="lv-LV"/>
              </w:rPr>
              <w:t xml:space="preserve"> īstenošanā un izglītības ieguvē iesaistīto izpratne par vienlīdzības un iekļaušanas aspektiem izglītībā</w:t>
            </w:r>
          </w:p>
        </w:tc>
        <w:tc>
          <w:tcPr>
            <w:tcW w:w="3402" w:type="dxa"/>
          </w:tcPr>
          <w:p w:rsidR="00997952" w:rsidRPr="006A1789" w:rsidP="007E6846" w14:paraId="278B05C0" w14:textId="08664DB8">
            <w:pP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administrācijai, pedagogiem, vecākiem ir vienota izpratne par vienlīdzību un iekļaušanu. Iestādē nav sastopama diskriminācija, ksenofobija vai cita veida neiecietība. Līdz šim nav bijusi neviena situācija, kad būtu novērots kaut kas no augstāk minētā. Nav arī reģistrēta neviena sūdzībā, protokols vai kāds cits normatīvais dokuments. Pedagogi anketās norāda, ka pulciņā bērni un jaunieši ir draudzīgi un saprotoši, nodarbības apmeklē labprātīgi un ar prieku.</w:t>
            </w:r>
          </w:p>
        </w:tc>
        <w:tc>
          <w:tcPr>
            <w:tcW w:w="3119" w:type="dxa"/>
          </w:tcPr>
          <w:p w:rsidR="00997952" w:rsidRPr="006A1789" w:rsidP="007E6846" w14:paraId="1B6861AE" w14:textId="1D10A07E">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Turpināt saglabāt bērniem un jauniešiem labvēlīgu vidi izslēdzot diskrimināciju, ksenofobiju, neiecietību.</w:t>
            </w:r>
          </w:p>
        </w:tc>
      </w:tr>
      <w:tr w14:paraId="71A165F8" w14:textId="77777777" w:rsidTr="00F57A61">
        <w:tblPrEx>
          <w:tblW w:w="10178" w:type="dxa"/>
          <w:tblInd w:w="-714" w:type="dxa"/>
          <w:tblLook w:val="04A0"/>
        </w:tblPrEx>
        <w:tc>
          <w:tcPr>
            <w:tcW w:w="3657" w:type="dxa"/>
          </w:tcPr>
          <w:p w:rsidR="009D2AB4" w:rsidRPr="006A1789" w:rsidP="009D2AB4" w14:paraId="076A3794" w14:textId="78727F26">
            <w:pPr>
              <w:suppressAutoHyphens/>
              <w:spacing w:line="240" w:lineRule="auto"/>
              <w:jc w:val="both"/>
              <w:outlineLvl w:val="0"/>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sidR="007C3FBE">
              <w:rPr>
                <w:rFonts w:ascii="Times New Roman" w:eastAsia="Times New Roman" w:hAnsi="Times New Roman" w:cs="Times New Roman"/>
                <w:bCs/>
                <w:sz w:val="24"/>
                <w:szCs w:val="24"/>
                <w:lang w:val="lv-LV" w:eastAsia="lv-LV"/>
              </w:rPr>
              <w:t>izveidotā sistēma iekļaujošas mācību vides nodrošināšanai un vienlīdzīgas attieksmes organizācijas kultūras ieviešanai</w:t>
            </w:r>
          </w:p>
        </w:tc>
        <w:tc>
          <w:tcPr>
            <w:tcW w:w="3402" w:type="dxa"/>
          </w:tcPr>
          <w:p w:rsidR="009D2AB4" w:rsidRPr="006A1789" w:rsidP="007E6846" w14:paraId="10E2D67A" w14:textId="38DF11A3">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Iestādē ir izstrādāta kārtība (sasitošie noteikumi, ja ir konstatēta emocionālā vardarbība vai kādi citi pārkāpumi). Tiek veidota iekļaujoša vide, īstenota vienlīdzīgas attieksmes kultūra. Personāls pamanot apcelšanas un aizskaršanas gadījumus, tos risina. Nav bijis gadījumu, kas būtu jārisina saistībā ar </w:t>
            </w:r>
            <w:r w:rsidR="0097358E">
              <w:rPr>
                <w:rFonts w:ascii="Times New Roman" w:eastAsia="Times New Roman" w:hAnsi="Times New Roman" w:cs="Times New Roman"/>
                <w:sz w:val="24"/>
                <w:szCs w:val="24"/>
                <w:lang w:val="lv-LV"/>
              </w:rPr>
              <w:t>apcelšanu vai emocionālu aizskaršanu.</w:t>
            </w:r>
          </w:p>
        </w:tc>
        <w:tc>
          <w:tcPr>
            <w:tcW w:w="3119" w:type="dxa"/>
          </w:tcPr>
          <w:p w:rsidR="009D2AB4" w:rsidRPr="006A1789" w:rsidP="007E6846" w14:paraId="694AB227" w14:textId="7BC1D187">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Turpināt nodrošināt vienlīdzīgas attieksmes principu iestādē. </w:t>
            </w:r>
          </w:p>
        </w:tc>
      </w:tr>
    </w:tbl>
    <w:p w:rsidR="00BE7F4E" w:rsidRPr="006A1789" w:rsidP="00BE7F4E" w14:paraId="40DACF8A" w14:textId="0F72B42C">
      <w:pPr>
        <w:spacing w:after="0" w:line="240" w:lineRule="auto"/>
        <w:jc w:val="both"/>
        <w:rPr>
          <w:rFonts w:ascii="Times New Roman" w:eastAsia="Times New Roman" w:hAnsi="Times New Roman" w:cs="Times New Roman"/>
          <w:color w:val="414142"/>
          <w:sz w:val="20"/>
          <w:szCs w:val="20"/>
          <w:lang w:val="lv-LV"/>
        </w:rPr>
      </w:pPr>
    </w:p>
    <w:p w:rsidR="00FA1FCC" w:rsidRPr="006A1789" w:rsidP="00845130" w14:paraId="3E76A6D8" w14:textId="4333B91D">
      <w:pPr>
        <w:pStyle w:val="ListParagraph"/>
        <w:numPr>
          <w:ilvl w:val="2"/>
          <w:numId w:val="2"/>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rsidR="00FA1FCC" w:rsidRPr="006A1789" w:rsidP="00FA1FCC" w14:paraId="35E9F878" w14:textId="7873E8C7">
      <w:pPr>
        <w:pStyle w:val="ListParagraph"/>
        <w:spacing w:after="0" w:line="240" w:lineRule="auto"/>
        <w:ind w:left="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1)</w:t>
      </w:r>
      <w:r w:rsidRPr="006A1789" w:rsidR="0011423F">
        <w:rPr>
          <w:rFonts w:ascii="Times New Roman" w:eastAsia="Times New Roman" w:hAnsi="Times New Roman" w:cs="Times New Roman"/>
          <w:color w:val="000000" w:themeColor="text1"/>
          <w:sz w:val="24"/>
          <w:szCs w:val="24"/>
          <w:lang w:val="lv-LV"/>
        </w:rPr>
        <w:t xml:space="preserve"> </w:t>
      </w:r>
      <w:r w:rsidR="00FF0636">
        <w:rPr>
          <w:rFonts w:ascii="Times New Roman" w:eastAsia="Times New Roman" w:hAnsi="Times New Roman" w:cs="Times New Roman"/>
          <w:sz w:val="24"/>
          <w:szCs w:val="24"/>
          <w:lang w:val="lv-LV"/>
        </w:rPr>
        <w:t>Turpināt nodrošināt vienlīdzīgas attieksmes principu iestādē.</w:t>
      </w:r>
      <w:r w:rsidRPr="006A1789" w:rsidR="0011423F">
        <w:rPr>
          <w:rFonts w:ascii="Times New Roman" w:eastAsia="Times New Roman" w:hAnsi="Times New Roman" w:cs="Times New Roman"/>
          <w:color w:val="000000" w:themeColor="text1"/>
          <w:sz w:val="24"/>
          <w:szCs w:val="24"/>
          <w:lang w:val="lv-LV"/>
        </w:rPr>
        <w:t>.</w:t>
      </w:r>
    </w:p>
    <w:p w:rsidR="00FA1FCC" w:rsidRPr="006A1789" w:rsidP="00FA1FCC" w14:paraId="668F5120" w14:textId="5E7B4CEB">
      <w:pPr>
        <w:pStyle w:val="ListParagraph"/>
        <w:spacing w:after="0" w:line="240" w:lineRule="auto"/>
        <w:ind w:left="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2)</w:t>
      </w:r>
      <w:r w:rsidRPr="006A1789" w:rsidR="0011423F">
        <w:rPr>
          <w:rFonts w:ascii="Times New Roman" w:eastAsia="Times New Roman" w:hAnsi="Times New Roman" w:cs="Times New Roman"/>
          <w:color w:val="000000" w:themeColor="text1"/>
          <w:sz w:val="24"/>
          <w:szCs w:val="24"/>
          <w:lang w:val="lv-LV"/>
        </w:rPr>
        <w:t xml:space="preserve"> </w:t>
      </w:r>
      <w:r w:rsidR="00FF0636">
        <w:rPr>
          <w:rFonts w:ascii="Times New Roman" w:eastAsia="Times New Roman" w:hAnsi="Times New Roman" w:cs="Times New Roman"/>
          <w:color w:val="000000" w:themeColor="text1"/>
          <w:sz w:val="24"/>
          <w:szCs w:val="24"/>
          <w:lang w:val="lv-LV"/>
        </w:rPr>
        <w:t>Turpināt saglabāt bērniem un jauniešiem labvēlīgu vidi izslēdzot diskrimināciju, ksenofobiju, neiecietību.</w:t>
      </w:r>
    </w:p>
    <w:p w:rsidR="00BE7F4E" w:rsidRPr="006A1789" w:rsidP="00E04117" w14:paraId="2558AF96" w14:textId="79E210E4">
      <w:pPr>
        <w:pStyle w:val="ListParagraph"/>
        <w:spacing w:after="0" w:line="240" w:lineRule="auto"/>
        <w:ind w:left="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3)</w:t>
      </w:r>
      <w:r w:rsidRPr="006A1789" w:rsidR="0011423F">
        <w:rPr>
          <w:rFonts w:ascii="Times New Roman" w:eastAsia="Times New Roman" w:hAnsi="Times New Roman" w:cs="Times New Roman"/>
          <w:color w:val="000000" w:themeColor="text1"/>
          <w:sz w:val="24"/>
          <w:szCs w:val="24"/>
          <w:lang w:val="lv-LV"/>
        </w:rPr>
        <w:t xml:space="preserve"> </w:t>
      </w:r>
      <w:r w:rsidR="00FF0636">
        <w:rPr>
          <w:rFonts w:ascii="Times New Roman" w:eastAsia="Times New Roman" w:hAnsi="Times New Roman" w:cs="Times New Roman"/>
          <w:color w:val="000000" w:themeColor="text1"/>
          <w:sz w:val="24"/>
          <w:szCs w:val="24"/>
          <w:lang w:val="lv-LV"/>
        </w:rPr>
        <w:t>Nepieļaut emocionālās vardarbības gadījumus iestādē.</w:t>
      </w:r>
    </w:p>
    <w:p w:rsidR="009651B1" w:rsidRPr="006A1789" w:rsidP="00E04117" w14:paraId="5B94A4E3" w14:textId="77777777">
      <w:pPr>
        <w:pStyle w:val="ListParagraph"/>
        <w:spacing w:after="0" w:line="240" w:lineRule="auto"/>
        <w:ind w:left="709"/>
        <w:jc w:val="both"/>
        <w:rPr>
          <w:rFonts w:ascii="Times New Roman" w:eastAsia="Times New Roman" w:hAnsi="Times New Roman" w:cs="Times New Roman"/>
          <w:color w:val="000000" w:themeColor="text1"/>
          <w:sz w:val="24"/>
          <w:szCs w:val="24"/>
          <w:lang w:val="lv-LV"/>
        </w:rPr>
      </w:pPr>
    </w:p>
    <w:p w:rsidR="00FA1FCC" w:rsidRPr="006A1789" w:rsidP="00845130" w14:paraId="7B04447F" w14:textId="18269F62">
      <w:pPr>
        <w:pStyle w:val="ListParagraph"/>
        <w:numPr>
          <w:ilvl w:val="1"/>
          <w:numId w:val="2"/>
        </w:numPr>
        <w:spacing w:after="0" w:line="240" w:lineRule="auto"/>
        <w:rPr>
          <w:rFonts w:ascii="Times New Roman" w:hAnsi="Times New Roman" w:cs="Times New Roman"/>
          <w:sz w:val="24"/>
          <w:szCs w:val="24"/>
          <w:lang w:val="lv-LV"/>
        </w:rPr>
      </w:pPr>
      <w:r w:rsidRPr="006A1789">
        <w:rPr>
          <w:rFonts w:ascii="Times New Roman" w:hAnsi="Times New Roman" w:cs="Times New Roman"/>
          <w:sz w:val="24"/>
          <w:szCs w:val="24"/>
          <w:lang w:val="lv-LV"/>
        </w:rPr>
        <w:t>Elementa</w:t>
      </w:r>
      <w:r w:rsidRPr="006A1789" w:rsidR="00BE7F4E">
        <w:rPr>
          <w:rFonts w:ascii="Times New Roman" w:hAnsi="Times New Roman" w:cs="Times New Roman"/>
          <w:sz w:val="24"/>
          <w:szCs w:val="24"/>
          <w:lang w:val="lv-LV"/>
        </w:rPr>
        <w:t xml:space="preserve"> </w:t>
      </w:r>
      <w:r w:rsidRPr="006A1789" w:rsidR="00BE7F4E">
        <w:rPr>
          <w:rFonts w:ascii="Times New Roman" w:hAnsi="Times New Roman" w:cs="Times New Roman"/>
          <w:b/>
          <w:bCs/>
          <w:sz w:val="24"/>
          <w:szCs w:val="24"/>
          <w:lang w:val="lv-LV"/>
        </w:rPr>
        <w:t>“</w:t>
      </w:r>
      <w:r w:rsidRPr="006A1789" w:rsidR="00537930">
        <w:rPr>
          <w:rFonts w:ascii="Times New Roman" w:eastAsia="Times New Roman" w:hAnsi="Times New Roman" w:cs="Times New Roman"/>
          <w:b/>
          <w:sz w:val="24"/>
          <w:szCs w:val="24"/>
          <w:lang w:val="lv-LV" w:eastAsia="lv-LV"/>
        </w:rPr>
        <w:t>Pieejamība</w:t>
      </w:r>
      <w:r w:rsidRPr="006A1789" w:rsidR="00BE7F4E">
        <w:rPr>
          <w:rFonts w:ascii="Times New Roman" w:hAnsi="Times New Roman" w:cs="Times New Roman"/>
          <w:b/>
          <w:bCs/>
          <w:sz w:val="24"/>
          <w:szCs w:val="24"/>
          <w:lang w:val="lv-LV"/>
        </w:rPr>
        <w:t>”</w:t>
      </w:r>
      <w:r w:rsidRPr="006A1789" w:rsidR="00BE7F4E">
        <w:rPr>
          <w:rFonts w:ascii="Times New Roman" w:hAnsi="Times New Roman" w:cs="Times New Roman"/>
          <w:sz w:val="24"/>
          <w:szCs w:val="24"/>
          <w:lang w:val="lv-LV"/>
        </w:rPr>
        <w:t xml:space="preserve"> kvantitatīvais un kvalitatīvais </w:t>
      </w:r>
      <w:r w:rsidRPr="006A1789" w:rsidR="00BE7F4E">
        <w:rPr>
          <w:rFonts w:ascii="Times New Roman" w:hAnsi="Times New Roman" w:cs="Times New Roman"/>
          <w:sz w:val="24"/>
          <w:szCs w:val="24"/>
          <w:lang w:val="lv-LV"/>
        </w:rPr>
        <w:t>izvērtējums</w:t>
      </w:r>
      <w:r w:rsidRPr="006A1789" w:rsidR="009D2AB4">
        <w:rPr>
          <w:rFonts w:ascii="Times New Roman" w:hAnsi="Times New Roman" w:cs="Times New Roman"/>
          <w:sz w:val="24"/>
          <w:szCs w:val="24"/>
          <w:lang w:val="lv-LV"/>
        </w:rPr>
        <w:t>:</w:t>
      </w:r>
    </w:p>
    <w:p w:rsidR="00BE7F4E" w:rsidRPr="006A1789" w:rsidP="00845130" w14:paraId="0D815000" w14:textId="43B35135">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 </w:t>
      </w:r>
      <w:r w:rsidRPr="006A1789">
        <w:rPr>
          <w:rFonts w:ascii="Times New Roman" w:eastAsia="Times New Roman" w:hAnsi="Times New Roman" w:cs="Times New Roman"/>
          <w:sz w:val="24"/>
          <w:szCs w:val="24"/>
          <w:lang w:val="lv-LV"/>
        </w:rPr>
        <w:t>Pašvērtēšanā</w:t>
      </w:r>
      <w:r w:rsidRPr="006A1789">
        <w:rPr>
          <w:rFonts w:ascii="Times New Roman" w:eastAsia="Times New Roman" w:hAnsi="Times New Roman" w:cs="Times New Roman"/>
          <w:sz w:val="24"/>
          <w:szCs w:val="24"/>
          <w:lang w:val="lv-LV"/>
        </w:rPr>
        <w:t xml:space="preserve"> izmantotās kvalitātes vērtēšanas metodes: </w:t>
      </w:r>
      <w:r w:rsidRPr="006A1789" w:rsidR="00FA1FCC">
        <w:rPr>
          <w:rFonts w:ascii="Times New Roman" w:eastAsia="Times New Roman" w:hAnsi="Times New Roman" w:cs="Times New Roman"/>
          <w:i/>
          <w:iCs/>
          <w:sz w:val="24"/>
          <w:szCs w:val="24"/>
          <w:lang w:val="lv-LV"/>
        </w:rPr>
        <w:t>intervija/</w:t>
      </w:r>
      <w:r w:rsidRPr="006A1789" w:rsidR="00FA1FCC">
        <w:rPr>
          <w:rFonts w:ascii="Times New Roman" w:eastAsia="Times New Roman" w:hAnsi="Times New Roman" w:cs="Times New Roman"/>
          <w:i/>
          <w:iCs/>
          <w:sz w:val="24"/>
          <w:szCs w:val="24"/>
          <w:lang w:val="lv-LV"/>
        </w:rPr>
        <w:t>fokusgrupu</w:t>
      </w:r>
      <w:r w:rsidRPr="006A1789" w:rsidR="00FA1FCC">
        <w:rPr>
          <w:rFonts w:ascii="Times New Roman" w:eastAsia="Times New Roman" w:hAnsi="Times New Roman" w:cs="Times New Roman"/>
          <w:i/>
          <w:iCs/>
          <w:sz w:val="24"/>
          <w:szCs w:val="24"/>
          <w:lang w:val="lv-LV"/>
        </w:rPr>
        <w:t xml:space="preserve"> diskusija/</w:t>
      </w:r>
      <w:r w:rsidRPr="006A1789">
        <w:rPr>
          <w:rFonts w:ascii="Times New Roman" w:eastAsia="Times New Roman" w:hAnsi="Times New Roman" w:cs="Times New Roman"/>
          <w:i/>
          <w:iCs/>
          <w:sz w:val="24"/>
          <w:szCs w:val="24"/>
          <w:lang w:val="lv-LV"/>
        </w:rPr>
        <w:t>situāciju analīze</w:t>
      </w:r>
      <w:r w:rsidRPr="006A1789" w:rsidR="0011423F">
        <w:rPr>
          <w:rFonts w:ascii="Times New Roman" w:eastAsia="Times New Roman" w:hAnsi="Times New Roman" w:cs="Times New Roman"/>
          <w:i/>
          <w:iCs/>
          <w:sz w:val="24"/>
          <w:szCs w:val="24"/>
          <w:lang w:val="lv-LV"/>
        </w:rPr>
        <w:t>/</w:t>
      </w:r>
      <w:r w:rsidRPr="006A1789">
        <w:rPr>
          <w:rFonts w:ascii="Times New Roman" w:eastAsia="Times New Roman" w:hAnsi="Times New Roman" w:cs="Times New Roman"/>
          <w:i/>
          <w:iCs/>
          <w:sz w:val="24"/>
          <w:szCs w:val="24"/>
          <w:lang w:val="lv-LV"/>
        </w:rPr>
        <w:t>anketēšana</w:t>
      </w:r>
      <w:r w:rsidRPr="006A1789" w:rsidR="008340E1">
        <w:rPr>
          <w:rFonts w:ascii="Times New Roman" w:eastAsia="Times New Roman" w:hAnsi="Times New Roman" w:cs="Times New Roman"/>
          <w:i/>
          <w:iCs/>
          <w:sz w:val="24"/>
          <w:szCs w:val="24"/>
          <w:lang w:val="lv-LV"/>
        </w:rPr>
        <w:t>.</w:t>
      </w:r>
    </w:p>
    <w:p w:rsidR="00554C2C" w:rsidRPr="006A1789" w:rsidP="00554C2C" w14:paraId="08AC5FDA" w14:textId="77777777">
      <w:pPr>
        <w:pStyle w:val="ListParagraph"/>
        <w:spacing w:after="0" w:line="240" w:lineRule="auto"/>
        <w:ind w:left="142"/>
        <w:jc w:val="both"/>
        <w:rPr>
          <w:rFonts w:ascii="Times New Roman" w:eastAsia="Times New Roman" w:hAnsi="Times New Roman" w:cs="Times New Roman"/>
          <w:sz w:val="24"/>
          <w:szCs w:val="24"/>
          <w:lang w:val="lv-LV"/>
        </w:rPr>
      </w:pPr>
    </w:p>
    <w:tbl>
      <w:tblPr>
        <w:tblStyle w:val="TableGrid"/>
        <w:tblW w:w="0" w:type="auto"/>
        <w:tblInd w:w="-714" w:type="dxa"/>
        <w:tblBorders>
          <w:top w:val="none" w:sz="0" w:space="0" w:color="auto"/>
          <w:left w:val="none" w:sz="0" w:space="0" w:color="auto"/>
          <w:right w:val="none" w:sz="0" w:space="0" w:color="auto"/>
        </w:tblBorders>
        <w:tblLook w:val="04A0"/>
      </w:tblPr>
      <w:tblGrid>
        <w:gridCol w:w="10036"/>
      </w:tblGrid>
      <w:tr w14:paraId="1EE21141" w14:textId="77777777" w:rsidTr="00E82893">
        <w:tblPrEx>
          <w:tblW w:w="0" w:type="auto"/>
          <w:tblInd w:w="-714" w:type="dxa"/>
          <w:tblBorders>
            <w:top w:val="none" w:sz="0" w:space="0" w:color="auto"/>
            <w:left w:val="none" w:sz="0" w:space="0" w:color="auto"/>
            <w:right w:val="none" w:sz="0" w:space="0" w:color="auto"/>
          </w:tblBorders>
          <w:tblLook w:val="04A0"/>
        </w:tblPrEx>
        <w:tc>
          <w:tcPr>
            <w:tcW w:w="10036" w:type="dxa"/>
          </w:tcPr>
          <w:p w:rsidR="009D2AB4" w:rsidRPr="006A1789" w:rsidP="00E82893" w14:paraId="11AC6D19" w14:textId="6524D144">
            <w:pPr>
              <w:pStyle w:val="ListParagraph"/>
              <w:ind w:left="0"/>
              <w:rPr>
                <w:rFonts w:ascii="Times New Roman" w:hAnsi="Times New Roman" w:cs="Times New Roman"/>
                <w:sz w:val="24"/>
                <w:szCs w:val="24"/>
                <w:lang w:val="lv-LV"/>
              </w:rPr>
            </w:pPr>
            <w:r>
              <w:rPr>
                <w:rFonts w:ascii="Times New Roman" w:eastAsia="Times New Roman" w:hAnsi="Times New Roman" w:cs="Times New Roman"/>
                <w:sz w:val="24"/>
                <w:szCs w:val="24"/>
                <w:lang w:val="lv-LV"/>
              </w:rPr>
              <w:t>I</w:t>
            </w:r>
            <w:r w:rsidRPr="006A1789">
              <w:rPr>
                <w:rFonts w:ascii="Times New Roman" w:eastAsia="Times New Roman" w:hAnsi="Times New Roman" w:cs="Times New Roman"/>
                <w:sz w:val="24"/>
                <w:szCs w:val="24"/>
                <w:lang w:val="lv-LV"/>
              </w:rPr>
              <w:t>zmantotās kvalitātes vērtēšanas metodes</w:t>
            </w:r>
            <w:r>
              <w:rPr>
                <w:rFonts w:ascii="Times New Roman" w:eastAsia="Times New Roman" w:hAnsi="Times New Roman" w:cs="Times New Roman"/>
                <w:sz w:val="24"/>
                <w:szCs w:val="24"/>
                <w:lang w:val="lv-LV"/>
              </w:rPr>
              <w:t>- situāciju analīze, anketēšana</w:t>
            </w:r>
          </w:p>
        </w:tc>
      </w:tr>
      <w:tr w14:paraId="1F70A2D8" w14:textId="77777777" w:rsidTr="00E82893">
        <w:tblPrEx>
          <w:tblW w:w="0" w:type="auto"/>
          <w:tblInd w:w="-714" w:type="dxa"/>
          <w:tblLook w:val="04A0"/>
        </w:tblPrEx>
        <w:tc>
          <w:tcPr>
            <w:tcW w:w="10036" w:type="dxa"/>
          </w:tcPr>
          <w:p w:rsidR="009D2AB4" w:rsidRPr="006A1789" w:rsidP="00E82893" w14:paraId="61BCB4CA" w14:textId="77777777">
            <w:pPr>
              <w:pStyle w:val="ListParagraph"/>
              <w:ind w:left="0"/>
              <w:rPr>
                <w:rFonts w:ascii="Times New Roman" w:hAnsi="Times New Roman" w:cs="Times New Roman"/>
                <w:sz w:val="24"/>
                <w:szCs w:val="24"/>
                <w:lang w:val="lv-LV"/>
              </w:rPr>
            </w:pPr>
          </w:p>
        </w:tc>
      </w:tr>
    </w:tbl>
    <w:p w:rsidR="00FA1FCC" w:rsidRPr="006A1789" w:rsidP="00BE7F4E" w14:paraId="4C1E18B7" w14:textId="77777777">
      <w:pPr>
        <w:spacing w:after="0" w:line="240" w:lineRule="auto"/>
        <w:jc w:val="both"/>
        <w:rPr>
          <w:rFonts w:ascii="Times New Roman" w:eastAsia="Times New Roman" w:hAnsi="Times New Roman" w:cs="Times New Roman"/>
          <w:color w:val="000000" w:themeColor="text1"/>
          <w:sz w:val="24"/>
          <w:szCs w:val="24"/>
          <w:lang w:val="lv-LV"/>
        </w:rPr>
      </w:pPr>
    </w:p>
    <w:p w:rsidR="00355CDB" w:rsidRPr="006A1789" w:rsidP="00C64814" w14:paraId="4ED72A4C" w14:textId="5C4CDE01">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Elementa</w:t>
      </w:r>
      <w:r w:rsidRPr="006A1789" w:rsidR="00BE7F4E">
        <w:rPr>
          <w:rFonts w:ascii="Times New Roman" w:eastAsia="Times New Roman" w:hAnsi="Times New Roman" w:cs="Times New Roman"/>
          <w:sz w:val="24"/>
          <w:szCs w:val="24"/>
          <w:lang w:val="lv-LV"/>
        </w:rPr>
        <w:t xml:space="preserve"> “</w:t>
      </w:r>
      <w:r w:rsidRPr="006A1789" w:rsidR="00537930">
        <w:rPr>
          <w:rFonts w:ascii="Times New Roman" w:eastAsia="Times New Roman" w:hAnsi="Times New Roman" w:cs="Times New Roman"/>
          <w:sz w:val="24"/>
          <w:szCs w:val="24"/>
          <w:lang w:val="lv-LV"/>
        </w:rPr>
        <w:t>Pieejamība</w:t>
      </w:r>
      <w:r w:rsidRPr="006A1789" w:rsidR="00BE7F4E">
        <w:rPr>
          <w:rFonts w:ascii="Times New Roman" w:eastAsia="Times New Roman" w:hAnsi="Times New Roman" w:cs="Times New Roman"/>
          <w:sz w:val="24"/>
          <w:szCs w:val="24"/>
          <w:lang w:val="lv-LV"/>
        </w:rPr>
        <w:t xml:space="preserve">” </w:t>
      </w:r>
      <w:r w:rsidRPr="006A1789" w:rsidR="00B951AA">
        <w:rPr>
          <w:rFonts w:ascii="Times New Roman" w:eastAsia="Times New Roman" w:hAnsi="Times New Roman" w:cs="Times New Roman"/>
          <w:sz w:val="24"/>
          <w:szCs w:val="24"/>
          <w:lang w:val="lv-LV"/>
        </w:rPr>
        <w:t>stiprās puses un turpmākās attīstības vajadzības</w:t>
      </w:r>
      <w:r w:rsidRPr="006A1789" w:rsidR="00FA1FCC">
        <w:rPr>
          <w:rFonts w:ascii="Times New Roman" w:eastAsia="Times New Roman" w:hAnsi="Times New Roman" w:cs="Times New Roman"/>
          <w:sz w:val="24"/>
          <w:szCs w:val="24"/>
          <w:lang w:val="lv-LV"/>
        </w:rPr>
        <w:t>:</w:t>
      </w:r>
      <w:r w:rsidRPr="006A1789" w:rsidR="00BE7F4E">
        <w:rPr>
          <w:rFonts w:ascii="Times New Roman" w:eastAsia="Times New Roman" w:hAnsi="Times New Roman" w:cs="Times New Roman"/>
          <w:sz w:val="24"/>
          <w:szCs w:val="24"/>
          <w:lang w:val="lv-LV"/>
        </w:rPr>
        <w:t xml:space="preserve"> </w:t>
      </w:r>
    </w:p>
    <w:tbl>
      <w:tblPr>
        <w:tblStyle w:val="TableGrid"/>
        <w:tblW w:w="10320" w:type="dxa"/>
        <w:tblInd w:w="-714" w:type="dxa"/>
        <w:tblLook w:val="04A0"/>
      </w:tblPr>
      <w:tblGrid>
        <w:gridCol w:w="4224"/>
        <w:gridCol w:w="3544"/>
        <w:gridCol w:w="2552"/>
      </w:tblGrid>
      <w:tr w14:paraId="2AA28E88" w14:textId="77777777" w:rsidTr="00A24E28">
        <w:tblPrEx>
          <w:tblW w:w="10320" w:type="dxa"/>
          <w:tblInd w:w="-714" w:type="dxa"/>
          <w:tblLook w:val="04A0"/>
        </w:tblPrEx>
        <w:tc>
          <w:tcPr>
            <w:tcW w:w="4224" w:type="dxa"/>
          </w:tcPr>
          <w:p w:rsidR="00997952" w:rsidRPr="006A1789" w:rsidP="007E6846" w14:paraId="1615D574"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3544" w:type="dxa"/>
          </w:tcPr>
          <w:p w:rsidR="00997952" w:rsidRPr="006A1789" w:rsidP="007E6846" w14:paraId="4D9251B0"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2552" w:type="dxa"/>
          </w:tcPr>
          <w:p w:rsidR="00997952" w:rsidRPr="006A1789" w:rsidP="007E6846" w14:paraId="0154BB50"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14:paraId="0A5ABF8D" w14:textId="77777777" w:rsidTr="00A24E28">
        <w:tblPrEx>
          <w:tblW w:w="10320" w:type="dxa"/>
          <w:tblInd w:w="-714" w:type="dxa"/>
          <w:tblLook w:val="04A0"/>
        </w:tblPrEx>
        <w:tc>
          <w:tcPr>
            <w:tcW w:w="4224" w:type="dxa"/>
          </w:tcPr>
          <w:p w:rsidR="00997952" w:rsidRPr="006A1789" w:rsidP="007E6846" w14:paraId="666B54B3" w14:textId="1339F079">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sidR="00537930">
              <w:rPr>
                <w:rFonts w:ascii="Times New Roman" w:hAnsi="Times New Roman" w:cs="Times New Roman"/>
                <w:sz w:val="24"/>
                <w:szCs w:val="24"/>
                <w:lang w:val="lv-LV"/>
              </w:rPr>
              <w:t>izpratne par faktoriem, kuri ietekmē izglītības pieejamību</w:t>
            </w:r>
          </w:p>
        </w:tc>
        <w:tc>
          <w:tcPr>
            <w:tcW w:w="3544" w:type="dxa"/>
          </w:tcPr>
          <w:p w:rsidR="00A24E28" w:rsidP="007C7842" w14:paraId="60389395" w14:textId="1F2A1F7B">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Iestādē </w:t>
            </w:r>
            <w:r w:rsidR="007C7842">
              <w:rPr>
                <w:rFonts w:ascii="Times New Roman" w:eastAsia="Times New Roman" w:hAnsi="Times New Roman" w:cs="Times New Roman"/>
                <w:color w:val="000000" w:themeColor="text1"/>
                <w:sz w:val="24"/>
                <w:szCs w:val="24"/>
                <w:lang w:val="lv-LV"/>
              </w:rPr>
              <w:t>t</w:t>
            </w:r>
            <w:r>
              <w:rPr>
                <w:rFonts w:ascii="Times New Roman" w:eastAsia="Times New Roman" w:hAnsi="Times New Roman" w:cs="Times New Roman"/>
                <w:color w:val="000000" w:themeColor="text1"/>
                <w:sz w:val="24"/>
                <w:szCs w:val="24"/>
                <w:lang w:val="lv-LV"/>
              </w:rPr>
              <w:t xml:space="preserve">iek īstenotas interešu izglītības programmas, kas paredzētas tieši bērniem un jauniešiem ar īpašajām vajadzībām (keramika, </w:t>
            </w:r>
            <w:r>
              <w:rPr>
                <w:rFonts w:ascii="Times New Roman" w:eastAsia="Times New Roman" w:hAnsi="Times New Roman" w:cs="Times New Roman"/>
                <w:color w:val="000000" w:themeColor="text1"/>
                <w:sz w:val="24"/>
                <w:szCs w:val="24"/>
                <w:lang w:val="lv-LV"/>
              </w:rPr>
              <w:t>friziermāksla</w:t>
            </w:r>
            <w:r>
              <w:rPr>
                <w:rFonts w:ascii="Times New Roman" w:eastAsia="Times New Roman" w:hAnsi="Times New Roman" w:cs="Times New Roman"/>
                <w:color w:val="000000" w:themeColor="text1"/>
                <w:sz w:val="24"/>
                <w:szCs w:val="24"/>
                <w:lang w:val="lv-LV"/>
              </w:rPr>
              <w:t xml:space="preserve">, stils un mode), kā arī bērni ar speciālajām vajadzībām tiek integrēti nodarbībās ar visiem bērniem un jauniešiem. </w:t>
            </w:r>
          </w:p>
          <w:p w:rsidR="00A24E28" w:rsidP="007C7842" w14:paraId="663C0AA7" w14:textId="7343B2FF">
            <w:pPr>
              <w:pStyle w:val="ListParagraph"/>
              <w:ind w:left="-107"/>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strādā 3</w:t>
            </w:r>
            <w:r w:rsidR="00B51425">
              <w:rPr>
                <w:rFonts w:ascii="Times New Roman" w:eastAsia="Times New Roman" w:hAnsi="Times New Roman" w:cs="Times New Roman"/>
                <w:color w:val="000000" w:themeColor="text1"/>
                <w:sz w:val="24"/>
                <w:szCs w:val="24"/>
                <w:lang w:val="lv-LV"/>
              </w:rPr>
              <w:t xml:space="preserve"> </w:t>
            </w:r>
            <w:r>
              <w:rPr>
                <w:rFonts w:ascii="Times New Roman" w:eastAsia="Times New Roman" w:hAnsi="Times New Roman" w:cs="Times New Roman"/>
                <w:color w:val="000000" w:themeColor="text1"/>
                <w:sz w:val="24"/>
                <w:szCs w:val="24"/>
                <w:lang w:val="lv-LV"/>
              </w:rPr>
              <w:t xml:space="preserve">pedagogi, kuri ir apguvušu kursus darbā ar bērniem ar speciālajām vajadzībām. </w:t>
            </w:r>
          </w:p>
          <w:p w:rsidR="00A24E28" w:rsidRPr="00A24E28" w:rsidP="007C7842" w14:paraId="3045DC5D" w14:textId="399EE0FD">
            <w:pPr>
              <w:pStyle w:val="ListParagraph"/>
              <w:ind w:left="35" w:hanging="35"/>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Interešu izglītības programmu apguve tiek pielāgota bērnu spējām un vajadzībām, kā arī tiek </w:t>
            </w:r>
            <w:r w:rsidR="007C7842">
              <w:rPr>
                <w:rFonts w:ascii="Times New Roman" w:eastAsia="Times New Roman" w:hAnsi="Times New Roman" w:cs="Times New Roman"/>
                <w:color w:val="000000" w:themeColor="text1"/>
                <w:sz w:val="24"/>
                <w:szCs w:val="24"/>
                <w:lang w:val="lv-LV"/>
              </w:rPr>
              <w:t>piedāvātas tēmas atbilstoši mainīgajām sabiedrības vajadzībām.</w:t>
            </w:r>
          </w:p>
        </w:tc>
        <w:tc>
          <w:tcPr>
            <w:tcW w:w="2552" w:type="dxa"/>
          </w:tcPr>
          <w:p w:rsidR="007C7842" w:rsidP="007C7842" w14:paraId="5D61F199" w14:textId="77777777">
            <w:pPr>
              <w:pStyle w:val="ListParagraph"/>
              <w:ind w:left="-103"/>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Turpināt bērnu un jauniešu ar īpašajām vajadzībām integrēt pulciņu nodarbībās.</w:t>
            </w:r>
          </w:p>
          <w:p w:rsidR="00997952" w:rsidRPr="006A1789" w:rsidP="007C7842" w14:paraId="0323AAC3" w14:textId="6D73D6F4">
            <w:pPr>
              <w:pStyle w:val="ListParagraph"/>
              <w:ind w:left="-103"/>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Turpināt īstenot programmas, kas paredzētas bērniem ar īpašajām vajadzībām.</w:t>
            </w:r>
          </w:p>
        </w:tc>
      </w:tr>
      <w:tr w14:paraId="1E012AFE" w14:textId="77777777" w:rsidTr="00A24E28">
        <w:tblPrEx>
          <w:tblW w:w="10320" w:type="dxa"/>
          <w:tblInd w:w="-714" w:type="dxa"/>
          <w:tblLook w:val="04A0"/>
        </w:tblPrEx>
        <w:tc>
          <w:tcPr>
            <w:tcW w:w="4224" w:type="dxa"/>
          </w:tcPr>
          <w:p w:rsidR="00997952" w:rsidRPr="006A1789" w:rsidP="007E6846" w14:paraId="56734D5B" w14:textId="2CBCCB85">
            <w:pPr>
              <w:pStyle w:val="ListParagraph"/>
              <w:ind w:left="0"/>
              <w:jc w:val="both"/>
              <w:rPr>
                <w:rFonts w:ascii="Times New Roman" w:eastAsia="Times New Roman" w:hAnsi="Times New Roman" w:cs="Times New Roman"/>
                <w:color w:val="FF0000"/>
                <w:sz w:val="24"/>
                <w:szCs w:val="24"/>
                <w:lang w:val="lv-LV"/>
              </w:rPr>
            </w:pPr>
            <w:r w:rsidRPr="006A1789">
              <w:rPr>
                <w:rFonts w:ascii="Times New Roman" w:hAnsi="Times New Roman" w:cs="Times New Roman"/>
                <w:sz w:val="24"/>
                <w:szCs w:val="24"/>
                <w:lang w:val="lv-LV"/>
              </w:rPr>
              <w:t xml:space="preserve">Izglītības vides pieejamība un </w:t>
            </w:r>
            <w:r w:rsidRPr="006A1789" w:rsidR="009148E3">
              <w:rPr>
                <w:rFonts w:ascii="Times New Roman" w:eastAsia="Times New Roman" w:hAnsi="Times New Roman" w:cs="Times New Roman"/>
                <w:bCs/>
                <w:sz w:val="24"/>
                <w:szCs w:val="24"/>
                <w:lang w:val="lv-LV" w:eastAsia="lv-LV"/>
              </w:rPr>
              <w:t xml:space="preserve">Programmu </w:t>
            </w:r>
            <w:r w:rsidRPr="006A1789">
              <w:rPr>
                <w:rFonts w:ascii="Times New Roman" w:hAnsi="Times New Roman" w:cs="Times New Roman"/>
                <w:sz w:val="24"/>
                <w:szCs w:val="24"/>
                <w:lang w:val="lv-LV"/>
              </w:rPr>
              <w:t>pielāgošana izglītojamiem</w:t>
            </w:r>
            <w:r w:rsidRPr="006A1789" w:rsidR="00BC4AA0">
              <w:rPr>
                <w:rFonts w:ascii="Times New Roman" w:hAnsi="Times New Roman" w:cs="Times New Roman"/>
                <w:sz w:val="24"/>
                <w:szCs w:val="24"/>
                <w:lang w:val="lv-LV"/>
              </w:rPr>
              <w:t xml:space="preserve"> </w:t>
            </w:r>
            <w:r w:rsidRPr="006A1789" w:rsidR="008F4E32">
              <w:rPr>
                <w:rFonts w:ascii="Times New Roman" w:hAnsi="Times New Roman" w:cs="Times New Roman"/>
                <w:sz w:val="24"/>
                <w:szCs w:val="24"/>
                <w:lang w:val="lv-LV"/>
              </w:rPr>
              <w:t>ar funkcionāliem traucējumiem</w:t>
            </w:r>
          </w:p>
        </w:tc>
        <w:tc>
          <w:tcPr>
            <w:tcW w:w="3544" w:type="dxa"/>
          </w:tcPr>
          <w:p w:rsidR="00997952" w:rsidRPr="007C7842" w:rsidP="007C7842" w14:paraId="54E7161A" w14:textId="519CD67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iespēju robežās bērni ar speciālajām vajadzībām tiek integrēti pulciņu nodarbībās. Šobrīd nav  pilnvērtīgu iespēju nodrošināt vides pieejamību bērniem ar kustību traucējumiem.</w:t>
            </w:r>
          </w:p>
        </w:tc>
        <w:tc>
          <w:tcPr>
            <w:tcW w:w="2552" w:type="dxa"/>
          </w:tcPr>
          <w:p w:rsidR="00997952" w:rsidRPr="006A1789" w:rsidP="007E6846" w14:paraId="4047CFF1" w14:textId="355EE20F">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Meklēt risinājumus, kā iestādē var nodrošināt bērnu un jauniešu ar kustību traucējumiem  vides pieejamību klātienē.</w:t>
            </w:r>
          </w:p>
        </w:tc>
      </w:tr>
    </w:tbl>
    <w:p w:rsidR="006B7E70" w:rsidRPr="006A1789" w:rsidP="006B7E70" w14:paraId="3BD9771B" w14:textId="77777777">
      <w:pPr>
        <w:pStyle w:val="ListParagraph"/>
        <w:spacing w:after="0" w:line="240" w:lineRule="auto"/>
        <w:ind w:left="1800"/>
        <w:jc w:val="both"/>
        <w:rPr>
          <w:rFonts w:ascii="Times New Roman" w:eastAsia="Times New Roman" w:hAnsi="Times New Roman" w:cs="Times New Roman"/>
          <w:color w:val="000000" w:themeColor="text1"/>
          <w:sz w:val="24"/>
          <w:szCs w:val="24"/>
          <w:lang w:val="lv-LV"/>
        </w:rPr>
      </w:pPr>
    </w:p>
    <w:p w:rsidR="006B7E70" w:rsidRPr="006A1789" w:rsidP="00845130" w14:paraId="663102CF" w14:textId="54AAE9D5">
      <w:pPr>
        <w:pStyle w:val="ListParagraph"/>
        <w:numPr>
          <w:ilvl w:val="2"/>
          <w:numId w:val="2"/>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rsidR="006B7E70" w:rsidRPr="006A1789" w:rsidP="006B7E70" w14:paraId="0145A34F" w14:textId="4D6AA5B2">
      <w:pPr>
        <w:pStyle w:val="ListParagraph"/>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1) </w:t>
      </w:r>
      <w:r w:rsidR="007C7842">
        <w:rPr>
          <w:rFonts w:ascii="Times New Roman" w:eastAsia="Times New Roman" w:hAnsi="Times New Roman" w:cs="Times New Roman"/>
          <w:color w:val="000000" w:themeColor="text1"/>
          <w:sz w:val="24"/>
          <w:szCs w:val="24"/>
          <w:lang w:val="lv-LV"/>
        </w:rPr>
        <w:t>Iestādi apmeklē bērni un jaunieši ar īpašām un speciālām vajadzībām.</w:t>
      </w:r>
    </w:p>
    <w:p w:rsidR="006B7E70" w:rsidRPr="006A1789" w:rsidP="006B7E70" w14:paraId="6796B496" w14:textId="3945152C">
      <w:pPr>
        <w:pStyle w:val="ListParagraph"/>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2) </w:t>
      </w:r>
      <w:r w:rsidR="007C7842">
        <w:rPr>
          <w:rFonts w:ascii="Times New Roman" w:eastAsia="Times New Roman" w:hAnsi="Times New Roman" w:cs="Times New Roman"/>
          <w:color w:val="000000" w:themeColor="text1"/>
          <w:sz w:val="24"/>
          <w:szCs w:val="24"/>
          <w:lang w:val="lv-LV"/>
        </w:rPr>
        <w:t>Daudzi bērni un jaunieši ar īpašām vajadzībām tiek integrēti pulciņu nodarbībās.</w:t>
      </w:r>
    </w:p>
    <w:p w:rsidR="006B7E70" w:rsidRPr="006A1789" w:rsidP="006B7E70" w14:paraId="1B9AC2C0" w14:textId="5CF31BF3">
      <w:pPr>
        <w:pStyle w:val="ListParagraph"/>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3) </w:t>
      </w:r>
      <w:r w:rsidR="007C7842">
        <w:rPr>
          <w:rFonts w:ascii="Times New Roman" w:eastAsia="Times New Roman" w:hAnsi="Times New Roman" w:cs="Times New Roman"/>
          <w:color w:val="000000" w:themeColor="text1"/>
          <w:sz w:val="24"/>
          <w:szCs w:val="24"/>
          <w:lang w:val="lv-LV"/>
        </w:rPr>
        <w:t>Rast risinājumus vides pieejamībai bērniem un jauniešiem ar kustību traucējumiem.</w:t>
      </w:r>
    </w:p>
    <w:p w:rsidR="00BE7F4E" w:rsidRPr="006A1789" w:rsidP="00762682" w14:paraId="5F97224E" w14:textId="30611E1B">
      <w:pPr>
        <w:spacing w:after="0" w:line="240" w:lineRule="auto"/>
        <w:jc w:val="both"/>
        <w:rPr>
          <w:rFonts w:ascii="Times New Roman" w:hAnsi="Times New Roman" w:cs="Times New Roman"/>
          <w:sz w:val="24"/>
          <w:szCs w:val="24"/>
          <w:lang w:val="lv-LV"/>
        </w:rPr>
      </w:pPr>
    </w:p>
    <w:p w:rsidR="00FA1FCC" w:rsidRPr="006A1789" w:rsidP="00572D73" w14:paraId="79B0D721" w14:textId="5237A81D">
      <w:pPr>
        <w:pStyle w:val="ListParagraph"/>
        <w:numPr>
          <w:ilvl w:val="1"/>
          <w:numId w:val="2"/>
        </w:numPr>
        <w:spacing w:after="0" w:line="240" w:lineRule="auto"/>
        <w:ind w:left="426" w:hanging="412"/>
        <w:rPr>
          <w:rFonts w:ascii="Times New Roman" w:hAnsi="Times New Roman" w:cs="Times New Roman"/>
          <w:sz w:val="24"/>
          <w:szCs w:val="24"/>
          <w:lang w:val="lv-LV"/>
        </w:rPr>
      </w:pPr>
      <w:r w:rsidRPr="006A1789">
        <w:rPr>
          <w:rFonts w:ascii="Times New Roman" w:hAnsi="Times New Roman" w:cs="Times New Roman"/>
          <w:sz w:val="24"/>
          <w:szCs w:val="24"/>
          <w:lang w:val="lv-LV"/>
        </w:rPr>
        <w:t>Elementa</w:t>
      </w:r>
      <w:r w:rsidRPr="006A1789" w:rsidR="00BE7F4E">
        <w:rPr>
          <w:rFonts w:ascii="Times New Roman" w:hAnsi="Times New Roman" w:cs="Times New Roman"/>
          <w:sz w:val="24"/>
          <w:szCs w:val="24"/>
          <w:lang w:val="lv-LV"/>
        </w:rPr>
        <w:t xml:space="preserve"> </w:t>
      </w:r>
      <w:r w:rsidRPr="006A1789" w:rsidR="00BE7F4E">
        <w:rPr>
          <w:rFonts w:ascii="Times New Roman" w:hAnsi="Times New Roman" w:cs="Times New Roman"/>
          <w:b/>
          <w:bCs/>
          <w:sz w:val="24"/>
          <w:szCs w:val="24"/>
          <w:lang w:val="lv-LV"/>
        </w:rPr>
        <w:t>“</w:t>
      </w:r>
      <w:r w:rsidRPr="006A1789" w:rsidR="00537930">
        <w:rPr>
          <w:rFonts w:ascii="Times New Roman" w:eastAsia="Times New Roman" w:hAnsi="Times New Roman" w:cs="Times New Roman"/>
          <w:b/>
          <w:sz w:val="24"/>
          <w:szCs w:val="24"/>
          <w:lang w:val="lv-LV" w:eastAsia="lv-LV"/>
        </w:rPr>
        <w:t>Drošība un psiholoģiskā labklājība</w:t>
      </w:r>
      <w:r w:rsidRPr="006A1789" w:rsidR="00BE7F4E">
        <w:rPr>
          <w:rFonts w:ascii="Times New Roman" w:hAnsi="Times New Roman" w:cs="Times New Roman"/>
          <w:b/>
          <w:sz w:val="24"/>
          <w:szCs w:val="24"/>
          <w:lang w:val="lv-LV"/>
        </w:rPr>
        <w:t>”</w:t>
      </w:r>
      <w:r w:rsidRPr="006A1789" w:rsidR="00BE7F4E">
        <w:rPr>
          <w:rFonts w:ascii="Times New Roman" w:hAnsi="Times New Roman" w:cs="Times New Roman"/>
          <w:b/>
          <w:bCs/>
          <w:sz w:val="24"/>
          <w:szCs w:val="24"/>
          <w:lang w:val="lv-LV"/>
        </w:rPr>
        <w:t xml:space="preserve"> </w:t>
      </w:r>
      <w:r w:rsidRPr="006A1789" w:rsidR="00BE7F4E">
        <w:rPr>
          <w:rFonts w:ascii="Times New Roman" w:hAnsi="Times New Roman" w:cs="Times New Roman"/>
          <w:sz w:val="24"/>
          <w:szCs w:val="24"/>
          <w:lang w:val="lv-LV"/>
        </w:rPr>
        <w:t xml:space="preserve">kvantitatīvais un kvalitatīvais </w:t>
      </w:r>
      <w:r w:rsidRPr="006A1789" w:rsidR="00BE7F4E">
        <w:rPr>
          <w:rFonts w:ascii="Times New Roman" w:hAnsi="Times New Roman" w:cs="Times New Roman"/>
          <w:sz w:val="24"/>
          <w:szCs w:val="24"/>
          <w:lang w:val="lv-LV"/>
        </w:rPr>
        <w:t>izvērtējums</w:t>
      </w:r>
    </w:p>
    <w:p w:rsidR="00BE7F4E" w:rsidRPr="006A1789" w:rsidP="00572D73" w14:paraId="734B7C3C" w14:textId="6C454524">
      <w:pPr>
        <w:pStyle w:val="ListParagraph"/>
        <w:numPr>
          <w:ilvl w:val="2"/>
          <w:numId w:val="2"/>
        </w:numPr>
        <w:spacing w:after="0" w:line="240" w:lineRule="auto"/>
        <w:ind w:left="-851" w:firstLine="865"/>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Pašvērtēšanā</w:t>
      </w:r>
      <w:r w:rsidRPr="006A1789">
        <w:rPr>
          <w:rFonts w:ascii="Times New Roman" w:eastAsia="Times New Roman" w:hAnsi="Times New Roman" w:cs="Times New Roman"/>
          <w:sz w:val="24"/>
          <w:szCs w:val="24"/>
          <w:lang w:val="lv-LV"/>
        </w:rPr>
        <w:t xml:space="preserve"> izmantotās kvalitātes vērtēšanas metodes: </w:t>
      </w:r>
      <w:r w:rsidRPr="006A1789" w:rsidR="0011423F">
        <w:rPr>
          <w:rFonts w:ascii="Times New Roman" w:eastAsia="Times New Roman" w:hAnsi="Times New Roman" w:cs="Times New Roman"/>
          <w:i/>
          <w:iCs/>
          <w:sz w:val="24"/>
          <w:szCs w:val="24"/>
          <w:lang w:val="lv-LV"/>
        </w:rPr>
        <w:t>intervija/</w:t>
      </w:r>
      <w:r w:rsidRPr="006A1789" w:rsidR="0011423F">
        <w:rPr>
          <w:rFonts w:ascii="Times New Roman" w:eastAsia="Times New Roman" w:hAnsi="Times New Roman" w:cs="Times New Roman"/>
          <w:i/>
          <w:iCs/>
          <w:sz w:val="24"/>
          <w:szCs w:val="24"/>
          <w:lang w:val="lv-LV"/>
        </w:rPr>
        <w:t>fokusgrupu</w:t>
      </w:r>
      <w:r w:rsidRPr="006A1789" w:rsidR="0011423F">
        <w:rPr>
          <w:rFonts w:ascii="Times New Roman" w:eastAsia="Times New Roman" w:hAnsi="Times New Roman" w:cs="Times New Roman"/>
          <w:i/>
          <w:iCs/>
          <w:sz w:val="24"/>
          <w:szCs w:val="24"/>
          <w:lang w:val="lv-LV"/>
        </w:rPr>
        <w:t xml:space="preserve"> diskusija/situāciju analīze/anketēšana/tīmekļa vietnes izpēte</w:t>
      </w:r>
      <w:r w:rsidRPr="006A1789" w:rsidR="008340E1">
        <w:rPr>
          <w:rFonts w:ascii="Times New Roman" w:eastAsia="Times New Roman" w:hAnsi="Times New Roman" w:cs="Times New Roman"/>
          <w:i/>
          <w:iCs/>
          <w:sz w:val="24"/>
          <w:szCs w:val="24"/>
          <w:lang w:val="lv-LV"/>
        </w:rPr>
        <w:t>.</w:t>
      </w:r>
    </w:p>
    <w:p w:rsidR="00DD379A" w:rsidRPr="006A1789" w:rsidP="00DD379A" w14:paraId="3B4A47F4" w14:textId="77777777">
      <w:pPr>
        <w:pStyle w:val="ListParagraph"/>
        <w:spacing w:after="0" w:line="240" w:lineRule="auto"/>
        <w:ind w:left="142"/>
        <w:jc w:val="both"/>
        <w:rPr>
          <w:rFonts w:ascii="Times New Roman" w:eastAsia="Times New Roman" w:hAnsi="Times New Roman" w:cs="Times New Roman"/>
          <w:sz w:val="24"/>
          <w:szCs w:val="24"/>
          <w:lang w:val="lv-LV"/>
        </w:rPr>
      </w:pPr>
    </w:p>
    <w:tbl>
      <w:tblPr>
        <w:tblStyle w:val="TableGrid"/>
        <w:tblW w:w="0" w:type="auto"/>
        <w:tblInd w:w="-714" w:type="dxa"/>
        <w:tblBorders>
          <w:top w:val="none" w:sz="0" w:space="0" w:color="auto"/>
          <w:left w:val="none" w:sz="0" w:space="0" w:color="auto"/>
          <w:right w:val="none" w:sz="0" w:space="0" w:color="auto"/>
        </w:tblBorders>
        <w:tblLook w:val="04A0"/>
      </w:tblPr>
      <w:tblGrid>
        <w:gridCol w:w="10118"/>
      </w:tblGrid>
      <w:tr w14:paraId="4C28C099" w14:textId="77777777" w:rsidTr="00D910C7">
        <w:tblPrEx>
          <w:tblW w:w="0" w:type="auto"/>
          <w:tblInd w:w="-714" w:type="dxa"/>
          <w:tblBorders>
            <w:top w:val="none" w:sz="0" w:space="0" w:color="auto"/>
            <w:left w:val="none" w:sz="0" w:space="0" w:color="auto"/>
            <w:right w:val="none" w:sz="0" w:space="0" w:color="auto"/>
          </w:tblBorders>
          <w:tblLook w:val="04A0"/>
        </w:tblPrEx>
        <w:tc>
          <w:tcPr>
            <w:tcW w:w="10178" w:type="dxa"/>
          </w:tcPr>
          <w:p w:rsidR="00DD379A" w:rsidRPr="006A1789" w:rsidP="00E82893" w14:paraId="2958BBC8" w14:textId="4D0A00E8">
            <w:pPr>
              <w:pStyle w:val="ListParagraph"/>
              <w:ind w:left="0"/>
              <w:rPr>
                <w:rFonts w:ascii="Times New Roman" w:hAnsi="Times New Roman" w:cs="Times New Roman"/>
                <w:sz w:val="24"/>
                <w:szCs w:val="24"/>
                <w:lang w:val="lv-LV"/>
              </w:rPr>
            </w:pPr>
            <w:r>
              <w:rPr>
                <w:rFonts w:ascii="Times New Roman" w:eastAsia="Times New Roman" w:hAnsi="Times New Roman" w:cs="Times New Roman"/>
                <w:sz w:val="24"/>
                <w:szCs w:val="24"/>
                <w:lang w:val="lv-LV"/>
              </w:rPr>
              <w:t>I</w:t>
            </w:r>
            <w:r w:rsidRPr="006A1789">
              <w:rPr>
                <w:rFonts w:ascii="Times New Roman" w:eastAsia="Times New Roman" w:hAnsi="Times New Roman" w:cs="Times New Roman"/>
                <w:sz w:val="24"/>
                <w:szCs w:val="24"/>
                <w:lang w:val="lv-LV"/>
              </w:rPr>
              <w:t>zmantotās kvalitātes vērtēšanas metodes</w:t>
            </w:r>
            <w:r>
              <w:rPr>
                <w:rFonts w:ascii="Times New Roman" w:eastAsia="Times New Roman" w:hAnsi="Times New Roman" w:cs="Times New Roman"/>
                <w:sz w:val="24"/>
                <w:szCs w:val="24"/>
                <w:lang w:val="lv-LV"/>
              </w:rPr>
              <w:t>- situāciju analīze, anketēšana</w:t>
            </w:r>
          </w:p>
        </w:tc>
      </w:tr>
      <w:tr w14:paraId="662345E6" w14:textId="77777777" w:rsidTr="00D910C7">
        <w:tblPrEx>
          <w:tblW w:w="0" w:type="auto"/>
          <w:tblInd w:w="-714" w:type="dxa"/>
          <w:tblLook w:val="04A0"/>
        </w:tblPrEx>
        <w:tc>
          <w:tcPr>
            <w:tcW w:w="10178" w:type="dxa"/>
          </w:tcPr>
          <w:p w:rsidR="00DD379A" w:rsidRPr="006A1789" w:rsidP="00E82893" w14:paraId="5271785C" w14:textId="77777777">
            <w:pPr>
              <w:pStyle w:val="ListParagraph"/>
              <w:ind w:left="0"/>
              <w:rPr>
                <w:rFonts w:ascii="Times New Roman" w:hAnsi="Times New Roman" w:cs="Times New Roman"/>
                <w:sz w:val="24"/>
                <w:szCs w:val="24"/>
                <w:lang w:val="lv-LV"/>
              </w:rPr>
            </w:pPr>
          </w:p>
        </w:tc>
      </w:tr>
    </w:tbl>
    <w:p w:rsidR="0011423F" w:rsidRPr="006A1789" w:rsidP="0011423F" w14:paraId="4DB13ADD" w14:textId="77777777">
      <w:pPr>
        <w:pStyle w:val="ListParagraph"/>
        <w:spacing w:after="0" w:line="240" w:lineRule="auto"/>
        <w:ind w:left="0"/>
        <w:jc w:val="both"/>
        <w:rPr>
          <w:rFonts w:ascii="Times New Roman" w:eastAsia="Times New Roman" w:hAnsi="Times New Roman" w:cs="Times New Roman"/>
          <w:sz w:val="24"/>
          <w:szCs w:val="24"/>
          <w:lang w:val="lv-LV"/>
        </w:rPr>
      </w:pPr>
    </w:p>
    <w:p w:rsidR="00355CDB" w:rsidRPr="006A1789" w:rsidP="00355CDB" w14:paraId="34CA8B80" w14:textId="039C042B">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A909B4">
        <w:rPr>
          <w:rFonts w:ascii="Times New Roman" w:eastAsia="Times New Roman" w:hAnsi="Times New Roman" w:cs="Times New Roman"/>
          <w:sz w:val="24"/>
          <w:szCs w:val="24"/>
          <w:lang w:val="lv-LV"/>
        </w:rPr>
        <w:t>Elementa</w:t>
      </w:r>
      <w:r w:rsidRPr="00A909B4" w:rsidR="00BE7F4E">
        <w:rPr>
          <w:rFonts w:ascii="Times New Roman" w:eastAsia="Times New Roman" w:hAnsi="Times New Roman" w:cs="Times New Roman"/>
          <w:sz w:val="24"/>
          <w:szCs w:val="24"/>
          <w:lang w:val="lv-LV"/>
        </w:rPr>
        <w:t xml:space="preserve"> “</w:t>
      </w:r>
      <w:r w:rsidRPr="00A909B4" w:rsidR="00537930">
        <w:rPr>
          <w:rFonts w:ascii="Times New Roman" w:eastAsia="Times New Roman" w:hAnsi="Times New Roman" w:cs="Times New Roman"/>
          <w:sz w:val="24"/>
          <w:szCs w:val="24"/>
          <w:lang w:val="lv-LV" w:eastAsia="lv-LV"/>
        </w:rPr>
        <w:t>Drošība un psiholoģiskā labklājība</w:t>
      </w:r>
      <w:r w:rsidRPr="00A909B4" w:rsidR="00BE7F4E">
        <w:rPr>
          <w:rFonts w:ascii="Times New Roman" w:eastAsia="Times New Roman" w:hAnsi="Times New Roman" w:cs="Times New Roman"/>
          <w:sz w:val="24"/>
          <w:szCs w:val="24"/>
          <w:lang w:val="lv-LV"/>
        </w:rPr>
        <w:t xml:space="preserve">” </w:t>
      </w:r>
      <w:r w:rsidRPr="006A1789">
        <w:rPr>
          <w:rFonts w:ascii="Times New Roman" w:eastAsia="Times New Roman" w:hAnsi="Times New Roman" w:cs="Times New Roman"/>
          <w:sz w:val="24"/>
          <w:szCs w:val="24"/>
          <w:lang w:val="lv-LV"/>
        </w:rPr>
        <w:t>stiprās puses un turpmākās attīstības vajadzības</w:t>
      </w:r>
      <w:r w:rsidRPr="006A1789" w:rsidR="009E604B">
        <w:rPr>
          <w:rFonts w:ascii="Times New Roman" w:eastAsia="Times New Roman" w:hAnsi="Times New Roman" w:cs="Times New Roman"/>
          <w:sz w:val="24"/>
          <w:szCs w:val="24"/>
          <w:lang w:val="lv-LV"/>
        </w:rPr>
        <w:t>:</w:t>
      </w:r>
    </w:p>
    <w:tbl>
      <w:tblPr>
        <w:tblStyle w:val="TableGrid"/>
        <w:tblW w:w="10037" w:type="dxa"/>
        <w:tblInd w:w="-714" w:type="dxa"/>
        <w:tblLook w:val="04A0"/>
      </w:tblPr>
      <w:tblGrid>
        <w:gridCol w:w="3657"/>
        <w:gridCol w:w="3828"/>
        <w:gridCol w:w="2552"/>
      </w:tblGrid>
      <w:tr w14:paraId="47FB17F2" w14:textId="77777777" w:rsidTr="007704EC">
        <w:tblPrEx>
          <w:tblW w:w="10037" w:type="dxa"/>
          <w:tblInd w:w="-714" w:type="dxa"/>
          <w:tblLook w:val="04A0"/>
        </w:tblPrEx>
        <w:tc>
          <w:tcPr>
            <w:tcW w:w="3657" w:type="dxa"/>
          </w:tcPr>
          <w:p w:rsidR="00997952" w:rsidRPr="006A1789" w:rsidP="007E6846" w14:paraId="5F7EF8BE"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3828" w:type="dxa"/>
          </w:tcPr>
          <w:p w:rsidR="00997952" w:rsidRPr="006A1789" w:rsidP="007E6846" w14:paraId="5DB1F499"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2552" w:type="dxa"/>
          </w:tcPr>
          <w:p w:rsidR="00997952" w:rsidRPr="006A1789" w:rsidP="007E6846" w14:paraId="0F018294"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14:paraId="39663585" w14:textId="77777777" w:rsidTr="007704EC">
        <w:tblPrEx>
          <w:tblW w:w="10037" w:type="dxa"/>
          <w:tblInd w:w="-714" w:type="dxa"/>
          <w:tblLook w:val="04A0"/>
        </w:tblPrEx>
        <w:tc>
          <w:tcPr>
            <w:tcW w:w="3657" w:type="dxa"/>
          </w:tcPr>
          <w:p w:rsidR="00997952" w:rsidRPr="006A1789" w:rsidP="007E6846" w14:paraId="06D270E4" w14:textId="6EFF1398">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sidR="00537930">
              <w:rPr>
                <w:rFonts w:ascii="Times New Roman" w:eastAsia="Times New Roman" w:hAnsi="Times New Roman" w:cs="Times New Roman"/>
                <w:bCs/>
                <w:sz w:val="24"/>
                <w:szCs w:val="24"/>
                <w:lang w:val="lv-LV" w:eastAsia="lv-LV"/>
              </w:rPr>
              <w:t>darbs, iegūstot informāciju un datus par izglītojamo, vecāku un personāla drošību un psiholoģisko labklājību</w:t>
            </w:r>
          </w:p>
        </w:tc>
        <w:tc>
          <w:tcPr>
            <w:tcW w:w="3828" w:type="dxa"/>
          </w:tcPr>
          <w:p w:rsidR="00997952" w:rsidRPr="006A1789" w:rsidP="007704EC" w14:paraId="36596AE4" w14:textId="3652F5F6">
            <w:pPr>
              <w:pStyle w:val="ListParagraph"/>
              <w:tabs>
                <w:tab w:val="left" w:pos="3196"/>
              </w:tabs>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Vienu reizi mācību gada noslēgumā tiek veikta izglītojamo un vecāku aptauja par bērnu drošību un psiholoģisko labsajūtu iestādē 98,5% aptaujāto izglītojamo un 95,2% aptaujāto izglītojamo vecāku aptaujās apliecina, ka bērni un jaunieši mūsu iestādē jūtas droši, tiek nodrošināta bērnu psiholoģiskā labsajūta, jūtas emocionāli droši nodarbībās un 100% var paļauties uz jebkura pieaugušā palīdzību, ja tāda nepieciešama. Iestādē ir pietiekoši daudz aktivitāšu, kas veicina bērnu emocionālo labsajūtu (piem. grupu darbi, atbalsta pasākumi, pozitīva komunikācija)</w:t>
            </w:r>
          </w:p>
        </w:tc>
        <w:tc>
          <w:tcPr>
            <w:tcW w:w="2552" w:type="dxa"/>
          </w:tcPr>
          <w:p w:rsidR="00997952" w:rsidRPr="006A1789" w:rsidP="007704EC" w14:paraId="1F667A15" w14:textId="6BD4BA10">
            <w:pP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Turpināt radīt mājas sajūtu iestādē, kurā bērni un jaunieši jūtas droši un atbalstīti</w:t>
            </w:r>
          </w:p>
        </w:tc>
      </w:tr>
      <w:tr w14:paraId="7F7A04FE" w14:textId="77777777" w:rsidTr="007704EC">
        <w:tblPrEx>
          <w:tblW w:w="10037" w:type="dxa"/>
          <w:tblInd w:w="-714" w:type="dxa"/>
          <w:tblLook w:val="04A0"/>
        </w:tblPrEx>
        <w:tc>
          <w:tcPr>
            <w:tcW w:w="3657" w:type="dxa"/>
          </w:tcPr>
          <w:p w:rsidR="00997952" w:rsidRPr="006A1789" w:rsidP="007E6846" w14:paraId="21200A82" w14:textId="6B29D499">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sidR="00537930">
              <w:rPr>
                <w:rFonts w:ascii="Times New Roman" w:hAnsi="Times New Roman" w:cs="Times New Roman"/>
                <w:sz w:val="24"/>
                <w:szCs w:val="24"/>
                <w:lang w:val="lv-LV"/>
              </w:rPr>
              <w:t>iekšējās kārtības un drošības noteikumu ievērošana</w:t>
            </w:r>
          </w:p>
        </w:tc>
        <w:tc>
          <w:tcPr>
            <w:tcW w:w="3828" w:type="dxa"/>
          </w:tcPr>
          <w:p w:rsidR="00997952" w:rsidRPr="006A1789" w:rsidP="007E6846" w14:paraId="5C89B750" w14:textId="2CF55A13">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Iestādē ir izstrādāti iekšējās kārtības noteikumi, drošības noteikumi, darba kārtības noteikumi, trešo personu uzturēšanās noteikumi u.c. saistošie noteikumi. Ar tiem jebkurš interesents var iepazīties iestādes foajē pie uzziņu stenda, vai personīgi pie iestādes administrācijas, kā arī iestādes tīmekļvietnē </w:t>
            </w:r>
            <w:hyperlink r:id="rId13" w:history="1">
              <w:r w:rsidRPr="006731F7" w:rsidR="00A34DBC">
                <w:rPr>
                  <w:rStyle w:val="Hyperlink"/>
                  <w:rFonts w:ascii="Times New Roman" w:eastAsia="Times New Roman" w:hAnsi="Times New Roman" w:cs="Times New Roman"/>
                  <w:sz w:val="24"/>
                  <w:szCs w:val="24"/>
                  <w:lang w:val="lv-LV"/>
                </w:rPr>
                <w:t>www.ikauseklis.lv</w:t>
              </w:r>
            </w:hyperlink>
            <w:r>
              <w:rPr>
                <w:rFonts w:ascii="Times New Roman" w:eastAsia="Times New Roman" w:hAnsi="Times New Roman" w:cs="Times New Roman"/>
                <w:color w:val="000000" w:themeColor="text1"/>
                <w:sz w:val="24"/>
                <w:szCs w:val="24"/>
                <w:lang w:val="lv-LV"/>
              </w:rPr>
              <w:t xml:space="preserve"> </w:t>
            </w:r>
          </w:p>
        </w:tc>
        <w:tc>
          <w:tcPr>
            <w:tcW w:w="2552" w:type="dxa"/>
          </w:tcPr>
          <w:p w:rsidR="00997952" w:rsidRPr="006A1789" w:rsidP="007E6846" w14:paraId="2A4A4D08" w14:textId="0696E5F5">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Sekot līdzi izmaiņām likumdošanā un regulāri atjaunot, papildināt, aktualizēt iekšējo  noteikumu saturu.</w:t>
            </w:r>
          </w:p>
        </w:tc>
      </w:tr>
      <w:tr w14:paraId="105EEDC5" w14:textId="77777777" w:rsidTr="007704EC">
        <w:tblPrEx>
          <w:tblW w:w="10037" w:type="dxa"/>
          <w:tblInd w:w="-714" w:type="dxa"/>
          <w:tblLook w:val="04A0"/>
        </w:tblPrEx>
        <w:tc>
          <w:tcPr>
            <w:tcW w:w="3657" w:type="dxa"/>
          </w:tcPr>
          <w:p w:rsidR="00997952" w:rsidRPr="006A1789" w:rsidP="007E6846" w14:paraId="071E835B" w14:textId="79CACB7D">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sidR="00537930">
              <w:rPr>
                <w:rFonts w:ascii="Times New Roman" w:hAnsi="Times New Roman" w:cs="Times New Roman"/>
                <w:sz w:val="24"/>
                <w:szCs w:val="24"/>
                <w:lang w:val="lv-LV"/>
              </w:rPr>
              <w:t>fiziskā drošība un ar to saistīto risku identificēšana un novēršana</w:t>
            </w:r>
          </w:p>
        </w:tc>
        <w:tc>
          <w:tcPr>
            <w:tcW w:w="3828" w:type="dxa"/>
          </w:tcPr>
          <w:p w:rsidR="00997952" w:rsidRPr="006A1789" w:rsidP="00B322A5" w14:paraId="377E6E4E" w14:textId="387E3CC8">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Fiziskās drošības apdraudējumi Iestādē līdz šim nav konstatēti.</w:t>
            </w:r>
            <w:r w:rsidR="009B05C3">
              <w:rPr>
                <w:rFonts w:ascii="Times New Roman" w:eastAsia="Times New Roman" w:hAnsi="Times New Roman" w:cs="Times New Roman"/>
                <w:color w:val="000000" w:themeColor="text1"/>
                <w:sz w:val="24"/>
                <w:szCs w:val="24"/>
                <w:lang w:val="lv-LV"/>
              </w:rPr>
              <w:t xml:space="preserve"> To apliecina vecāku un izglītojamo aptaujas rezultāti, kur 100% aptaujāto norāda, ka iestādē un pulciņu nodarbībās jūtas droši.</w:t>
            </w:r>
            <w:r>
              <w:rPr>
                <w:rFonts w:ascii="Times New Roman" w:eastAsia="Times New Roman" w:hAnsi="Times New Roman" w:cs="Times New Roman"/>
                <w:color w:val="000000" w:themeColor="text1"/>
                <w:sz w:val="24"/>
                <w:szCs w:val="24"/>
                <w:lang w:val="lv-LV"/>
              </w:rPr>
              <w:t xml:space="preserve"> Ikdienas gadījumi, kad notiek emocionālā aizskaršana starp izglītojamajiem tiek atrisināti sarunu ceļā, pulciņu </w:t>
            </w:r>
            <w:r>
              <w:rPr>
                <w:rFonts w:ascii="Times New Roman" w:eastAsia="Times New Roman" w:hAnsi="Times New Roman" w:cs="Times New Roman"/>
                <w:color w:val="000000" w:themeColor="text1"/>
                <w:sz w:val="24"/>
                <w:szCs w:val="24"/>
                <w:lang w:val="lv-LV"/>
              </w:rPr>
              <w:t>pedagogi informē administrāciju, vecākus. Šādi gad</w:t>
            </w:r>
            <w:r w:rsidR="00195728">
              <w:rPr>
                <w:rFonts w:ascii="Times New Roman" w:eastAsia="Times New Roman" w:hAnsi="Times New Roman" w:cs="Times New Roman"/>
                <w:color w:val="000000" w:themeColor="text1"/>
                <w:sz w:val="24"/>
                <w:szCs w:val="24"/>
                <w:lang w:val="lv-LV"/>
              </w:rPr>
              <w:t>ī</w:t>
            </w:r>
            <w:r>
              <w:rPr>
                <w:rFonts w:ascii="Times New Roman" w:eastAsia="Times New Roman" w:hAnsi="Times New Roman" w:cs="Times New Roman"/>
                <w:color w:val="000000" w:themeColor="text1"/>
                <w:sz w:val="24"/>
                <w:szCs w:val="24"/>
                <w:lang w:val="lv-LV"/>
              </w:rPr>
              <w:t>jumi notiek</w:t>
            </w:r>
            <w:r w:rsidR="00A909B4">
              <w:rPr>
                <w:rFonts w:ascii="Times New Roman" w:eastAsia="Times New Roman" w:hAnsi="Times New Roman" w:cs="Times New Roman"/>
                <w:color w:val="000000" w:themeColor="text1"/>
                <w:sz w:val="24"/>
                <w:szCs w:val="24"/>
                <w:lang w:val="lv-LV"/>
              </w:rPr>
              <w:t xml:space="preserve"> reti</w:t>
            </w:r>
            <w:r>
              <w:rPr>
                <w:rFonts w:ascii="Times New Roman" w:eastAsia="Times New Roman" w:hAnsi="Times New Roman" w:cs="Times New Roman"/>
                <w:color w:val="000000" w:themeColor="text1"/>
                <w:sz w:val="24"/>
                <w:szCs w:val="24"/>
                <w:lang w:val="lv-LV"/>
              </w:rPr>
              <w:t xml:space="preserve"> </w:t>
            </w:r>
            <w:r w:rsidR="00195728">
              <w:rPr>
                <w:rFonts w:ascii="Times New Roman" w:eastAsia="Times New Roman" w:hAnsi="Times New Roman" w:cs="Times New Roman"/>
                <w:color w:val="000000" w:themeColor="text1"/>
                <w:sz w:val="24"/>
                <w:szCs w:val="24"/>
                <w:lang w:val="lv-LV"/>
              </w:rPr>
              <w:t xml:space="preserve">aptuveni 3-5 reizes mācību gada laikā. </w:t>
            </w:r>
          </w:p>
        </w:tc>
        <w:tc>
          <w:tcPr>
            <w:tcW w:w="2552" w:type="dxa"/>
          </w:tcPr>
          <w:p w:rsidR="00997952" w:rsidRPr="006A1789" w:rsidP="007E6846" w14:paraId="085A6EF2" w14:textId="36649863">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Saglabāt un turpināt veidot vidi iestādē, kurā bērni un jaunieši jūtas droši, brīvi un aizsargāti.</w:t>
            </w:r>
          </w:p>
        </w:tc>
      </w:tr>
      <w:tr w14:paraId="638D58FC" w14:textId="77777777" w:rsidTr="007704EC">
        <w:tblPrEx>
          <w:tblW w:w="10037" w:type="dxa"/>
          <w:tblInd w:w="-714" w:type="dxa"/>
          <w:tblLook w:val="04A0"/>
        </w:tblPrEx>
        <w:tc>
          <w:tcPr>
            <w:tcW w:w="3657" w:type="dxa"/>
          </w:tcPr>
          <w:p w:rsidR="00997952" w:rsidRPr="006A1789" w:rsidP="007E6846" w14:paraId="24D4465B" w14:textId="2D661885">
            <w:pPr>
              <w:pStyle w:val="ListParagraph"/>
              <w:ind w:left="0"/>
              <w:jc w:val="both"/>
              <w:rPr>
                <w:rFonts w:ascii="Times New Roman" w:eastAsia="Times New Roman" w:hAnsi="Times New Roman" w:cs="Times New Roman"/>
                <w:color w:val="000000" w:themeColor="text1"/>
                <w:sz w:val="24"/>
                <w:szCs w:val="24"/>
                <w:lang w:val="lv-LV"/>
              </w:rPr>
            </w:pPr>
            <w:r w:rsidRPr="006A1789">
              <w:rPr>
                <w:rFonts w:ascii="Times New Roman" w:hAnsi="Times New Roman" w:cs="Times New Roman"/>
                <w:sz w:val="24"/>
                <w:szCs w:val="24"/>
                <w:lang w:val="lv-LV"/>
              </w:rPr>
              <w:t>Emocionālā drošība izglītības iestādē un ar to saistīto risku novēršana</w:t>
            </w:r>
          </w:p>
        </w:tc>
        <w:tc>
          <w:tcPr>
            <w:tcW w:w="3828" w:type="dxa"/>
          </w:tcPr>
          <w:p w:rsidR="00997952" w:rsidRPr="006A1789" w:rsidP="009B05C3" w14:paraId="3B678F91" w14:textId="0736CBF0">
            <w:pPr>
              <w:ind w:left="-104"/>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 Iestādē ir saskaņota un vienota visu pušu</w:t>
            </w:r>
            <w:r w:rsidR="00B51425">
              <w:rPr>
                <w:rFonts w:ascii="Times New Roman" w:eastAsia="Times New Roman" w:hAnsi="Times New Roman" w:cs="Times New Roman"/>
                <w:color w:val="000000" w:themeColor="text1"/>
                <w:sz w:val="24"/>
                <w:szCs w:val="24"/>
                <w:lang w:val="lv-LV"/>
              </w:rPr>
              <w:t xml:space="preserve"> </w:t>
            </w:r>
            <w:r>
              <w:rPr>
                <w:rFonts w:ascii="Times New Roman" w:eastAsia="Times New Roman" w:hAnsi="Times New Roman" w:cs="Times New Roman"/>
                <w:color w:val="000000" w:themeColor="text1"/>
                <w:sz w:val="24"/>
                <w:szCs w:val="24"/>
                <w:lang w:val="lv-LV"/>
              </w:rPr>
              <w:t>(izglītojamo, pedagogu, darbinieku, vecāku) izpratne par faktoriem, kuri ietekmē  emocionālo drošību iestādes vidē, tajā skaitā arī attiecībā  uz digitālo vidi. Iestādē neveicam atsevišķu izglītojošo darbu par savstarpējo cieņu, drošību un citiem labvēlīgas vides aspektiem. Pulciņu nodarbībās pedagogi pieskarās tēmām par dažāda veida droš</w:t>
            </w:r>
            <w:r w:rsidR="00BE4922">
              <w:rPr>
                <w:rFonts w:ascii="Times New Roman" w:eastAsia="Times New Roman" w:hAnsi="Times New Roman" w:cs="Times New Roman"/>
                <w:color w:val="000000" w:themeColor="text1"/>
                <w:sz w:val="24"/>
                <w:szCs w:val="24"/>
                <w:lang w:val="lv-LV"/>
              </w:rPr>
              <w:t>īb</w:t>
            </w:r>
            <w:r>
              <w:rPr>
                <w:rFonts w:ascii="Times New Roman" w:eastAsia="Times New Roman" w:hAnsi="Times New Roman" w:cs="Times New Roman"/>
                <w:color w:val="000000" w:themeColor="text1"/>
                <w:sz w:val="24"/>
                <w:szCs w:val="24"/>
                <w:lang w:val="lv-LV"/>
              </w:rPr>
              <w:t>u, savstarpējo cieņu, komunikāciju u.c. tēmām, kas liek saprast  bērniem un ja</w:t>
            </w:r>
            <w:r w:rsidR="00BE4922">
              <w:rPr>
                <w:rFonts w:ascii="Times New Roman" w:eastAsia="Times New Roman" w:hAnsi="Times New Roman" w:cs="Times New Roman"/>
                <w:color w:val="000000" w:themeColor="text1"/>
                <w:sz w:val="24"/>
                <w:szCs w:val="24"/>
                <w:lang w:val="lv-LV"/>
              </w:rPr>
              <w:t>u</w:t>
            </w:r>
            <w:r>
              <w:rPr>
                <w:rFonts w:ascii="Times New Roman" w:eastAsia="Times New Roman" w:hAnsi="Times New Roman" w:cs="Times New Roman"/>
                <w:color w:val="000000" w:themeColor="text1"/>
                <w:sz w:val="24"/>
                <w:szCs w:val="24"/>
                <w:lang w:val="lv-LV"/>
              </w:rPr>
              <w:t>niešiem cik svarīg</w:t>
            </w:r>
            <w:r w:rsidR="00BE4922">
              <w:rPr>
                <w:rFonts w:ascii="Times New Roman" w:eastAsia="Times New Roman" w:hAnsi="Times New Roman" w:cs="Times New Roman"/>
                <w:color w:val="000000" w:themeColor="text1"/>
                <w:sz w:val="24"/>
                <w:szCs w:val="24"/>
                <w:lang w:val="lv-LV"/>
              </w:rPr>
              <w:t>a ir savstarpējā sapratne, cieņa pret darbu, citiem pulciņu biedriem un vispār sabiedrībā. Pedagogu, vecāku un izglītojamo aptaujas rezultāti norāda, ka 9</w:t>
            </w:r>
            <w:r w:rsidR="00D33306">
              <w:rPr>
                <w:rFonts w:ascii="Times New Roman" w:eastAsia="Times New Roman" w:hAnsi="Times New Roman" w:cs="Times New Roman"/>
                <w:color w:val="000000" w:themeColor="text1"/>
                <w:sz w:val="24"/>
                <w:szCs w:val="24"/>
                <w:lang w:val="lv-LV"/>
              </w:rPr>
              <w:t>6</w:t>
            </w:r>
            <w:r w:rsidR="00BE4922">
              <w:rPr>
                <w:rFonts w:ascii="Times New Roman" w:eastAsia="Times New Roman" w:hAnsi="Times New Roman" w:cs="Times New Roman"/>
                <w:color w:val="000000" w:themeColor="text1"/>
                <w:sz w:val="24"/>
                <w:szCs w:val="24"/>
                <w:lang w:val="lv-LV"/>
              </w:rPr>
              <w:t>.5% mūsu Iestādē jūtas droši, emocionāli tiek atbalstīti, ja tas ir nepieciešams, iestādes mikroklimats ir labs.</w:t>
            </w:r>
          </w:p>
        </w:tc>
        <w:tc>
          <w:tcPr>
            <w:tcW w:w="2552" w:type="dxa"/>
          </w:tcPr>
          <w:p w:rsidR="00997952" w:rsidRPr="006A1789" w:rsidP="00BE4922" w14:paraId="0EFB8E43" w14:textId="28A6658B">
            <w:pPr>
              <w:ind w:left="-101"/>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Turpināt saglabāt vidi, kurā bērni un jaunieši jūtas vienlīdzīgi, atbalstīti u</w:t>
            </w:r>
            <w:r w:rsidR="002E2E9E">
              <w:rPr>
                <w:rFonts w:ascii="Times New Roman" w:eastAsia="Times New Roman" w:hAnsi="Times New Roman" w:cs="Times New Roman"/>
                <w:color w:val="000000" w:themeColor="text1"/>
                <w:sz w:val="24"/>
                <w:szCs w:val="24"/>
                <w:lang w:val="lv-LV"/>
              </w:rPr>
              <w:t>n</w:t>
            </w:r>
            <w:r>
              <w:rPr>
                <w:rFonts w:ascii="Times New Roman" w:eastAsia="Times New Roman" w:hAnsi="Times New Roman" w:cs="Times New Roman"/>
                <w:color w:val="000000" w:themeColor="text1"/>
                <w:sz w:val="24"/>
                <w:szCs w:val="24"/>
                <w:lang w:val="lv-LV"/>
              </w:rPr>
              <w:t xml:space="preserve"> uzklausīti</w:t>
            </w:r>
          </w:p>
        </w:tc>
      </w:tr>
      <w:tr w14:paraId="5D5E1209" w14:textId="77777777" w:rsidTr="007704EC">
        <w:tblPrEx>
          <w:tblW w:w="10037" w:type="dxa"/>
          <w:tblInd w:w="-714" w:type="dxa"/>
          <w:tblLook w:val="04A0"/>
        </w:tblPrEx>
        <w:tc>
          <w:tcPr>
            <w:tcW w:w="3657" w:type="dxa"/>
          </w:tcPr>
          <w:p w:rsidR="00997952" w:rsidRPr="006A1789" w:rsidP="007E6846" w14:paraId="409BA1AD" w14:textId="7A1538E1">
            <w:pPr>
              <w:pStyle w:val="ListParagraph"/>
              <w:ind w:left="0"/>
              <w:jc w:val="both"/>
              <w:rPr>
                <w:rFonts w:ascii="Times New Roman" w:hAnsi="Times New Roman" w:cs="Times New Roman"/>
                <w:color w:val="000000" w:themeColor="text1"/>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sidR="00537930">
              <w:rPr>
                <w:rFonts w:ascii="Times New Roman" w:hAnsi="Times New Roman" w:cs="Times New Roman"/>
                <w:sz w:val="24"/>
                <w:szCs w:val="24"/>
                <w:lang w:val="lv-LV"/>
              </w:rPr>
              <w:t xml:space="preserve">personāla un izglītojamo </w:t>
            </w:r>
            <w:r w:rsidRPr="006A1789" w:rsidR="00537930">
              <w:rPr>
                <w:rFonts w:ascii="Times New Roman" w:hAnsi="Times New Roman" w:cs="Times New Roman"/>
                <w:sz w:val="24"/>
                <w:szCs w:val="24"/>
                <w:lang w:val="lv-LV"/>
              </w:rPr>
              <w:t>labizjūta</w:t>
            </w:r>
          </w:p>
        </w:tc>
        <w:tc>
          <w:tcPr>
            <w:tcW w:w="3828" w:type="dxa"/>
          </w:tcPr>
          <w:p w:rsidR="00997952" w:rsidRPr="006A1789" w:rsidP="00D33306" w14:paraId="763FC4AC" w14:textId="31323614">
            <w:pPr>
              <w:ind w:left="-104"/>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 Iestāde veicina piederības un kopienas izjūtu, to raksturo vienotas vērtības un prasības attiecībā uz katra izglītojamā un darbinieka uzvedību un </w:t>
            </w:r>
            <w:r>
              <w:rPr>
                <w:rFonts w:ascii="Times New Roman" w:eastAsia="Times New Roman" w:hAnsi="Times New Roman" w:cs="Times New Roman"/>
                <w:color w:val="000000" w:themeColor="text1"/>
                <w:sz w:val="24"/>
                <w:szCs w:val="24"/>
                <w:lang w:val="lv-LV"/>
              </w:rPr>
              <w:t>cieņpilnām</w:t>
            </w:r>
            <w:r>
              <w:rPr>
                <w:rFonts w:ascii="Times New Roman" w:eastAsia="Times New Roman" w:hAnsi="Times New Roman" w:cs="Times New Roman"/>
                <w:color w:val="000000" w:themeColor="text1"/>
                <w:sz w:val="24"/>
                <w:szCs w:val="24"/>
                <w:lang w:val="lv-LV"/>
              </w:rPr>
              <w:t xml:space="preserve"> attiecībām. Iestādē tiek rīkoti dažādi pasākumi, nodarbības, kas veicina piederības sajūtu iestādei. Ir pulciņu saliedēšanās pasākumi izglītojamajiem, pasākumi kopā ar vecākiem, koncerti, sporta svētki. Iestādes tradicionālie pasākumi, kas ļauj saliedēties ne tikai ģimenes un iestādes līmenī, bet arī apkaimes un kopienas līmenī. Tradicionāli tiek atzīmēta ģimenes diena, kas pulcē lielu dalībnieku skaitu no tuvākajām apkaimēm, Ziemassvētku pasākums ar radošām darbnīcām un citi. </w:t>
            </w:r>
          </w:p>
        </w:tc>
        <w:tc>
          <w:tcPr>
            <w:tcW w:w="2552" w:type="dxa"/>
          </w:tcPr>
          <w:p w:rsidR="00997952" w:rsidRPr="006A1789" w:rsidP="00D33306" w14:paraId="0768DFCB" w14:textId="34B22A0E">
            <w:pPr>
              <w:tabs>
                <w:tab w:val="left" w:pos="0"/>
              </w:tabs>
              <w:ind w:left="-101"/>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Turpināt saliedēšanās pasākumu organizēšanu un atbalstīšanu, kas veicina piederības sajūtas veidošanos, savai iestādei, tautai, ģimenei, kopienai</w:t>
            </w:r>
          </w:p>
        </w:tc>
      </w:tr>
    </w:tbl>
    <w:p w:rsidR="006B7E70" w:rsidRPr="006A1789" w:rsidP="006B7E70" w14:paraId="092ED25D" w14:textId="77777777">
      <w:pPr>
        <w:pStyle w:val="ListParagraph"/>
        <w:spacing w:after="0" w:line="240" w:lineRule="auto"/>
        <w:ind w:left="1800"/>
        <w:jc w:val="both"/>
        <w:rPr>
          <w:rFonts w:ascii="Times New Roman" w:eastAsia="Times New Roman" w:hAnsi="Times New Roman" w:cs="Times New Roman"/>
          <w:color w:val="000000" w:themeColor="text1"/>
          <w:sz w:val="20"/>
          <w:szCs w:val="20"/>
          <w:lang w:val="lv-LV"/>
        </w:rPr>
      </w:pPr>
    </w:p>
    <w:p w:rsidR="0011423F" w:rsidRPr="006A1789" w:rsidP="00845130" w14:paraId="388DC3B2" w14:textId="60B48A69">
      <w:pPr>
        <w:pStyle w:val="ListParagraph"/>
        <w:numPr>
          <w:ilvl w:val="2"/>
          <w:numId w:val="2"/>
        </w:numPr>
        <w:spacing w:after="0" w:line="240" w:lineRule="auto"/>
        <w:ind w:left="284" w:hanging="284"/>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rsidR="0011423F" w:rsidRPr="006A1789" w:rsidP="009A1A9D" w14:paraId="3199442E" w14:textId="50B04422">
      <w:pPr>
        <w:pStyle w:val="ListParagraph"/>
        <w:spacing w:after="0" w:line="240" w:lineRule="auto"/>
        <w:ind w:left="284" w:hanging="284"/>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1) </w:t>
      </w:r>
      <w:r w:rsidR="002E2E9E">
        <w:rPr>
          <w:rFonts w:ascii="Times New Roman" w:eastAsia="Times New Roman" w:hAnsi="Times New Roman" w:cs="Times New Roman"/>
          <w:color w:val="000000" w:themeColor="text1"/>
          <w:sz w:val="24"/>
          <w:szCs w:val="24"/>
          <w:lang w:val="lv-LV"/>
        </w:rPr>
        <w:t>Turpināt saglabāt vidi, kurā bērni un jaunieši jūtas vienlīdzīgi, atbalstīti un uzklausīti</w:t>
      </w:r>
    </w:p>
    <w:p w:rsidR="0011423F" w:rsidRPr="006A1789" w:rsidP="009A1A9D" w14:paraId="5FD95B3F" w14:textId="4DF4365F">
      <w:pPr>
        <w:pStyle w:val="ListParagraph"/>
        <w:spacing w:after="0" w:line="240" w:lineRule="auto"/>
        <w:ind w:left="284" w:hanging="284"/>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2) </w:t>
      </w:r>
      <w:r w:rsidR="002E2E9E">
        <w:rPr>
          <w:rFonts w:ascii="Times New Roman" w:eastAsia="Times New Roman" w:hAnsi="Times New Roman" w:cs="Times New Roman"/>
          <w:color w:val="000000" w:themeColor="text1"/>
          <w:sz w:val="24"/>
          <w:szCs w:val="24"/>
          <w:lang w:val="lv-LV"/>
        </w:rPr>
        <w:t>Sekot līdzi izmaiņām likumdošanā un regulāri atjaunot, papildināt, aktualizēt iekšējo  noteikumu saturu.</w:t>
      </w:r>
    </w:p>
    <w:p w:rsidR="0011423F" w:rsidRPr="002E2E9E" w:rsidP="002E2E9E" w14:paraId="308E651E" w14:textId="0157B2B7">
      <w:pPr>
        <w:spacing w:after="0" w:line="240" w:lineRule="auto"/>
        <w:jc w:val="both"/>
        <w:rPr>
          <w:rFonts w:ascii="Times New Roman" w:eastAsia="Times New Roman" w:hAnsi="Times New Roman" w:cs="Times New Roman"/>
          <w:color w:val="000000" w:themeColor="text1"/>
          <w:sz w:val="24"/>
          <w:szCs w:val="24"/>
          <w:lang w:val="lv-LV"/>
        </w:rPr>
      </w:pPr>
    </w:p>
    <w:p w:rsidR="0011423F" w:rsidRPr="006A1789" w:rsidP="00BE7F4E" w14:paraId="01BD2503" w14:textId="77777777">
      <w:pPr>
        <w:spacing w:after="0" w:line="240" w:lineRule="auto"/>
        <w:jc w:val="both"/>
        <w:rPr>
          <w:rFonts w:ascii="Times New Roman" w:eastAsia="Times New Roman" w:hAnsi="Times New Roman" w:cs="Times New Roman"/>
          <w:color w:val="414142"/>
          <w:sz w:val="20"/>
          <w:szCs w:val="20"/>
          <w:lang w:val="lv-LV"/>
        </w:rPr>
      </w:pPr>
    </w:p>
    <w:p w:rsidR="006B7E70" w:rsidRPr="006A1789" w:rsidP="00845130" w14:paraId="6F1502DB" w14:textId="4019DBE5">
      <w:pPr>
        <w:pStyle w:val="ListParagraph"/>
        <w:numPr>
          <w:ilvl w:val="1"/>
          <w:numId w:val="2"/>
        </w:numPr>
        <w:spacing w:after="0" w:line="240" w:lineRule="auto"/>
        <w:rPr>
          <w:rFonts w:ascii="Times New Roman" w:hAnsi="Times New Roman" w:cs="Times New Roman"/>
          <w:sz w:val="24"/>
          <w:szCs w:val="24"/>
          <w:lang w:val="lv-LV"/>
        </w:rPr>
      </w:pPr>
      <w:r w:rsidRPr="006A1789">
        <w:rPr>
          <w:rFonts w:ascii="Times New Roman" w:hAnsi="Times New Roman" w:cs="Times New Roman"/>
          <w:sz w:val="24"/>
          <w:szCs w:val="24"/>
          <w:lang w:val="lv-LV"/>
        </w:rPr>
        <w:t>Elementa</w:t>
      </w:r>
      <w:r w:rsidRPr="006A1789" w:rsidR="00BE7F4E">
        <w:rPr>
          <w:rFonts w:ascii="Times New Roman" w:hAnsi="Times New Roman" w:cs="Times New Roman"/>
          <w:sz w:val="24"/>
          <w:szCs w:val="24"/>
          <w:lang w:val="lv-LV"/>
        </w:rPr>
        <w:t xml:space="preserve"> </w:t>
      </w:r>
      <w:r w:rsidRPr="006A1789" w:rsidR="00BE7F4E">
        <w:rPr>
          <w:rFonts w:ascii="Times New Roman" w:hAnsi="Times New Roman" w:cs="Times New Roman"/>
          <w:b/>
          <w:bCs/>
          <w:sz w:val="24"/>
          <w:szCs w:val="24"/>
          <w:lang w:val="lv-LV"/>
        </w:rPr>
        <w:t>“</w:t>
      </w:r>
      <w:r w:rsidRPr="006A1789" w:rsidR="00BE01BB">
        <w:rPr>
          <w:rFonts w:ascii="Times New Roman" w:eastAsia="Times New Roman" w:hAnsi="Times New Roman" w:cs="Times New Roman"/>
          <w:b/>
          <w:bCs/>
          <w:sz w:val="24"/>
          <w:szCs w:val="24"/>
          <w:lang w:val="lv-LV" w:eastAsia="lv-LV"/>
        </w:rPr>
        <w:t>Infrastruktūra un resursi</w:t>
      </w:r>
      <w:r w:rsidRPr="006A1789" w:rsidR="00BE7F4E">
        <w:rPr>
          <w:rFonts w:ascii="Times New Roman" w:hAnsi="Times New Roman" w:cs="Times New Roman"/>
          <w:b/>
          <w:bCs/>
          <w:sz w:val="24"/>
          <w:szCs w:val="24"/>
          <w:lang w:val="lv-LV"/>
        </w:rPr>
        <w:t>”</w:t>
      </w:r>
      <w:r w:rsidRPr="006A1789" w:rsidR="00BE7F4E">
        <w:rPr>
          <w:rFonts w:ascii="Times New Roman" w:hAnsi="Times New Roman" w:cs="Times New Roman"/>
          <w:sz w:val="24"/>
          <w:szCs w:val="24"/>
          <w:lang w:val="lv-LV"/>
        </w:rPr>
        <w:t xml:space="preserve"> kvantitatīvais un kvalitatīvais </w:t>
      </w:r>
      <w:r w:rsidRPr="006A1789" w:rsidR="00BE7F4E">
        <w:rPr>
          <w:rFonts w:ascii="Times New Roman" w:hAnsi="Times New Roman" w:cs="Times New Roman"/>
          <w:sz w:val="24"/>
          <w:szCs w:val="24"/>
          <w:lang w:val="lv-LV"/>
        </w:rPr>
        <w:t>izvērtējums</w:t>
      </w:r>
    </w:p>
    <w:p w:rsidR="006B7E70" w:rsidRPr="006A1789" w:rsidP="00845130" w14:paraId="44F8760E" w14:textId="48782F2F">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Pašvērtēšanā</w:t>
      </w:r>
      <w:r w:rsidRPr="006A1789">
        <w:rPr>
          <w:rFonts w:ascii="Times New Roman" w:eastAsia="Times New Roman" w:hAnsi="Times New Roman" w:cs="Times New Roman"/>
          <w:sz w:val="24"/>
          <w:szCs w:val="24"/>
          <w:lang w:val="lv-LV"/>
        </w:rPr>
        <w:t xml:space="preserve"> izmantotās kvalitātes vērtēšanas metodes: </w:t>
      </w:r>
      <w:r w:rsidRPr="006A1789">
        <w:rPr>
          <w:rFonts w:ascii="Times New Roman" w:eastAsia="Times New Roman" w:hAnsi="Times New Roman" w:cs="Times New Roman"/>
          <w:i/>
          <w:iCs/>
          <w:sz w:val="24"/>
          <w:szCs w:val="24"/>
          <w:lang w:val="lv-LV"/>
        </w:rPr>
        <w:t>mācību stundu, nodarbību vērošana/dokumentu analīze/intervija/</w:t>
      </w:r>
      <w:r w:rsidRPr="006A1789">
        <w:rPr>
          <w:rFonts w:ascii="Times New Roman" w:eastAsia="Times New Roman" w:hAnsi="Times New Roman" w:cs="Times New Roman"/>
          <w:i/>
          <w:iCs/>
          <w:sz w:val="24"/>
          <w:szCs w:val="24"/>
          <w:lang w:val="lv-LV"/>
        </w:rPr>
        <w:t>fokusgrupu</w:t>
      </w:r>
      <w:r w:rsidRPr="006A1789">
        <w:rPr>
          <w:rFonts w:ascii="Times New Roman" w:eastAsia="Times New Roman" w:hAnsi="Times New Roman" w:cs="Times New Roman"/>
          <w:i/>
          <w:iCs/>
          <w:sz w:val="24"/>
          <w:szCs w:val="24"/>
          <w:lang w:val="lv-LV"/>
        </w:rPr>
        <w:t xml:space="preserve"> diskusija</w:t>
      </w:r>
      <w:r w:rsidRPr="006A1789" w:rsidR="008340E1">
        <w:rPr>
          <w:rFonts w:ascii="Times New Roman" w:eastAsia="Times New Roman" w:hAnsi="Times New Roman" w:cs="Times New Roman"/>
          <w:sz w:val="24"/>
          <w:szCs w:val="24"/>
          <w:lang w:val="lv-LV"/>
        </w:rPr>
        <w:t>.</w:t>
      </w:r>
    </w:p>
    <w:p w:rsidR="00F24AAC" w:rsidRPr="006A1789" w:rsidP="00F24AAC" w14:paraId="0E9A3167" w14:textId="77777777">
      <w:pPr>
        <w:pStyle w:val="ListParagraph"/>
        <w:spacing w:after="0" w:line="240" w:lineRule="auto"/>
        <w:ind w:left="142"/>
        <w:jc w:val="both"/>
        <w:rPr>
          <w:rFonts w:ascii="Times New Roman" w:eastAsia="Times New Roman" w:hAnsi="Times New Roman" w:cs="Times New Roman"/>
          <w:sz w:val="20"/>
          <w:szCs w:val="20"/>
          <w:lang w:val="lv-LV"/>
        </w:rPr>
      </w:pPr>
    </w:p>
    <w:tbl>
      <w:tblPr>
        <w:tblStyle w:val="TableGrid"/>
        <w:tblW w:w="0" w:type="auto"/>
        <w:tblInd w:w="-714" w:type="dxa"/>
        <w:tblBorders>
          <w:top w:val="none" w:sz="0" w:space="0" w:color="auto"/>
          <w:left w:val="none" w:sz="0" w:space="0" w:color="auto"/>
          <w:right w:val="none" w:sz="0" w:space="0" w:color="auto"/>
        </w:tblBorders>
        <w:tblLook w:val="04A0"/>
      </w:tblPr>
      <w:tblGrid>
        <w:gridCol w:w="10118"/>
      </w:tblGrid>
      <w:tr w14:paraId="31830A00" w14:textId="77777777" w:rsidTr="00D910C7">
        <w:tblPrEx>
          <w:tblW w:w="0" w:type="auto"/>
          <w:tblInd w:w="-714" w:type="dxa"/>
          <w:tblBorders>
            <w:top w:val="none" w:sz="0" w:space="0" w:color="auto"/>
            <w:left w:val="none" w:sz="0" w:space="0" w:color="auto"/>
            <w:right w:val="none" w:sz="0" w:space="0" w:color="auto"/>
          </w:tblBorders>
          <w:tblLook w:val="04A0"/>
        </w:tblPrEx>
        <w:tc>
          <w:tcPr>
            <w:tcW w:w="10173" w:type="dxa"/>
          </w:tcPr>
          <w:p w:rsidR="005846CF" w:rsidRPr="00144866" w:rsidP="005846CF" w14:paraId="33D29AA2" w14:textId="4F099C88">
            <w:pPr>
              <w:pStyle w:val="ListParagraph"/>
              <w:ind w:left="0"/>
              <w:rPr>
                <w:rFonts w:ascii="Times New Roman" w:hAnsi="Times New Roman" w:cs="Times New Roman"/>
                <w:sz w:val="24"/>
                <w:szCs w:val="24"/>
                <w:lang w:val="lv-LV"/>
              </w:rPr>
            </w:pPr>
            <w:r w:rsidRPr="00144866">
              <w:rPr>
                <w:rFonts w:ascii="Times New Roman" w:eastAsia="Times New Roman" w:hAnsi="Times New Roman" w:cs="Times New Roman"/>
                <w:sz w:val="24"/>
                <w:szCs w:val="24"/>
                <w:lang w:val="lv-LV"/>
              </w:rPr>
              <w:t xml:space="preserve">Izmantotās kvalitātes vērtēšanas metodes- nodarbību vērošana, </w:t>
            </w:r>
            <w:r w:rsidR="00144866">
              <w:rPr>
                <w:rFonts w:ascii="Times New Roman" w:eastAsia="Times New Roman" w:hAnsi="Times New Roman" w:cs="Times New Roman"/>
                <w:sz w:val="24"/>
                <w:szCs w:val="24"/>
                <w:lang w:val="lv-LV"/>
              </w:rPr>
              <w:t>intervijas</w:t>
            </w:r>
            <w:r w:rsidR="00876BD5">
              <w:rPr>
                <w:rFonts w:ascii="Times New Roman" w:eastAsia="Times New Roman" w:hAnsi="Times New Roman" w:cs="Times New Roman"/>
                <w:sz w:val="24"/>
                <w:szCs w:val="24"/>
                <w:lang w:val="lv-LV"/>
              </w:rPr>
              <w:t>, novērojumi</w:t>
            </w:r>
          </w:p>
        </w:tc>
      </w:tr>
      <w:tr w14:paraId="69B1EB87" w14:textId="77777777" w:rsidTr="00D910C7">
        <w:tblPrEx>
          <w:tblW w:w="0" w:type="auto"/>
          <w:tblInd w:w="-714" w:type="dxa"/>
          <w:tblLook w:val="04A0"/>
        </w:tblPrEx>
        <w:tc>
          <w:tcPr>
            <w:tcW w:w="10173" w:type="dxa"/>
          </w:tcPr>
          <w:p w:rsidR="005846CF" w:rsidRPr="006A1789" w:rsidP="005846CF" w14:paraId="0B2370FA" w14:textId="77777777">
            <w:pPr>
              <w:pStyle w:val="ListParagraph"/>
              <w:ind w:left="0"/>
              <w:rPr>
                <w:rFonts w:ascii="Times New Roman" w:hAnsi="Times New Roman" w:cs="Times New Roman"/>
                <w:sz w:val="24"/>
                <w:szCs w:val="24"/>
                <w:lang w:val="lv-LV"/>
              </w:rPr>
            </w:pPr>
          </w:p>
        </w:tc>
      </w:tr>
    </w:tbl>
    <w:p w:rsidR="00BE7F4E" w:rsidRPr="006A1789" w:rsidP="00BE7F4E" w14:paraId="3BD8FB65" w14:textId="77777777">
      <w:pPr>
        <w:spacing w:after="0" w:line="240" w:lineRule="auto"/>
        <w:jc w:val="both"/>
        <w:rPr>
          <w:rFonts w:ascii="Times New Roman" w:eastAsia="Times New Roman" w:hAnsi="Times New Roman" w:cs="Times New Roman"/>
          <w:color w:val="414142"/>
          <w:sz w:val="20"/>
          <w:szCs w:val="20"/>
          <w:lang w:val="lv-LV"/>
        </w:rPr>
      </w:pPr>
    </w:p>
    <w:p w:rsidR="00801217" w:rsidRPr="006A1789" w:rsidP="00C64814" w14:paraId="59A31ACB" w14:textId="197F54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Kritērija “</w:t>
      </w:r>
      <w:r w:rsidRPr="006A1789" w:rsidR="00BE01BB">
        <w:rPr>
          <w:rFonts w:ascii="Times New Roman" w:eastAsia="Times New Roman" w:hAnsi="Times New Roman" w:cs="Times New Roman"/>
          <w:bCs/>
          <w:sz w:val="24"/>
          <w:szCs w:val="24"/>
          <w:lang w:val="lv-LV" w:eastAsia="lv-LV"/>
        </w:rPr>
        <w:t>Infrastruktūra un resursi</w:t>
      </w:r>
      <w:r w:rsidRPr="006A1789">
        <w:rPr>
          <w:rFonts w:ascii="Times New Roman" w:eastAsia="Times New Roman" w:hAnsi="Times New Roman" w:cs="Times New Roman"/>
          <w:sz w:val="24"/>
          <w:szCs w:val="24"/>
          <w:lang w:val="lv-LV"/>
        </w:rPr>
        <w:t>”</w:t>
      </w:r>
      <w:r w:rsidRPr="006A1789" w:rsidR="00B951AA">
        <w:rPr>
          <w:rFonts w:ascii="Times New Roman" w:eastAsia="Times New Roman" w:hAnsi="Times New Roman" w:cs="Times New Roman"/>
          <w:sz w:val="24"/>
          <w:szCs w:val="24"/>
          <w:lang w:val="lv-LV"/>
        </w:rPr>
        <w:t xml:space="preserve"> stiprās puses un turpmākās attīstības vajadzības:</w:t>
      </w:r>
    </w:p>
    <w:tbl>
      <w:tblPr>
        <w:tblStyle w:val="TableGrid"/>
        <w:tblW w:w="10037" w:type="dxa"/>
        <w:tblInd w:w="-714" w:type="dxa"/>
        <w:tblLook w:val="04A0"/>
      </w:tblPr>
      <w:tblGrid>
        <w:gridCol w:w="3657"/>
        <w:gridCol w:w="3828"/>
        <w:gridCol w:w="2552"/>
      </w:tblGrid>
      <w:tr w14:paraId="47189068" w14:textId="77777777" w:rsidTr="005A6939">
        <w:tblPrEx>
          <w:tblW w:w="10037" w:type="dxa"/>
          <w:tblInd w:w="-714" w:type="dxa"/>
          <w:tblLook w:val="04A0"/>
        </w:tblPrEx>
        <w:tc>
          <w:tcPr>
            <w:tcW w:w="3657" w:type="dxa"/>
          </w:tcPr>
          <w:p w:rsidR="00997952" w:rsidRPr="006A1789" w:rsidP="007E6846" w14:paraId="4BB83A4E"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3828" w:type="dxa"/>
          </w:tcPr>
          <w:p w:rsidR="00997952" w:rsidRPr="006A1789" w:rsidP="007E6846" w14:paraId="569A7D5E"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2552" w:type="dxa"/>
          </w:tcPr>
          <w:p w:rsidR="00997952" w:rsidRPr="006A1789" w:rsidP="007E6846" w14:paraId="7FC86D5D"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14:paraId="5FCADD63" w14:textId="77777777" w:rsidTr="005A6939">
        <w:tblPrEx>
          <w:tblW w:w="10037" w:type="dxa"/>
          <w:tblInd w:w="-714" w:type="dxa"/>
          <w:tblLook w:val="04A0"/>
        </w:tblPrEx>
        <w:tc>
          <w:tcPr>
            <w:tcW w:w="3657" w:type="dxa"/>
          </w:tcPr>
          <w:p w:rsidR="00997952" w:rsidRPr="00A34DBC" w:rsidP="007E6846" w14:paraId="24A05EBA" w14:textId="34018894">
            <w:pPr>
              <w:pStyle w:val="ListParagraph"/>
              <w:ind w:left="0"/>
              <w:jc w:val="both"/>
              <w:rPr>
                <w:rFonts w:ascii="Times New Roman" w:eastAsia="Times New Roman" w:hAnsi="Times New Roman" w:cs="Times New Roman"/>
                <w:sz w:val="24"/>
                <w:szCs w:val="24"/>
                <w:lang w:val="lv-LV"/>
              </w:rPr>
            </w:pPr>
            <w:r w:rsidRPr="00A34DBC">
              <w:rPr>
                <w:rFonts w:ascii="Times New Roman" w:eastAsia="Times New Roman" w:hAnsi="Times New Roman" w:cs="Times New Roman"/>
                <w:bCs/>
                <w:sz w:val="24"/>
                <w:szCs w:val="24"/>
                <w:lang w:val="lv-LV" w:eastAsia="lv-LV"/>
              </w:rPr>
              <w:t xml:space="preserve">Iestādes </w:t>
            </w:r>
            <w:r w:rsidRPr="00A34DBC" w:rsidR="00BE01BB">
              <w:rPr>
                <w:rFonts w:ascii="Times New Roman" w:hAnsi="Times New Roman" w:cs="Times New Roman"/>
                <w:sz w:val="24"/>
                <w:szCs w:val="24"/>
                <w:lang w:val="lv-LV"/>
              </w:rPr>
              <w:t xml:space="preserve">pieejamie materiāltehniskie resursi </w:t>
            </w:r>
            <w:r w:rsidRPr="00A34DBC" w:rsidR="009148E3">
              <w:rPr>
                <w:rFonts w:ascii="Times New Roman" w:eastAsia="Times New Roman" w:hAnsi="Times New Roman" w:cs="Times New Roman"/>
                <w:bCs/>
                <w:sz w:val="24"/>
                <w:szCs w:val="24"/>
                <w:lang w:val="lv-LV" w:eastAsia="lv-LV"/>
              </w:rPr>
              <w:t xml:space="preserve">Programmu </w:t>
            </w:r>
            <w:r w:rsidRPr="00A34DBC" w:rsidR="00BE01BB">
              <w:rPr>
                <w:rFonts w:ascii="Times New Roman" w:hAnsi="Times New Roman" w:cs="Times New Roman"/>
                <w:sz w:val="24"/>
                <w:szCs w:val="24"/>
                <w:lang w:val="lv-LV"/>
              </w:rPr>
              <w:t>īstenošanai</w:t>
            </w:r>
          </w:p>
        </w:tc>
        <w:tc>
          <w:tcPr>
            <w:tcW w:w="3828" w:type="dxa"/>
          </w:tcPr>
          <w:p w:rsidR="00997952" w:rsidP="00A34DBC" w14:paraId="200E892A" w14:textId="18910C9C">
            <w:pPr>
              <w:jc w:val="both"/>
              <w:rPr>
                <w:rFonts w:ascii="Times New Roman" w:hAnsi="Times New Roman" w:cs="Times New Roman"/>
                <w:lang w:val="lv-LV"/>
              </w:rPr>
            </w:pPr>
            <w:r w:rsidRPr="00A34DBC">
              <w:rPr>
                <w:rFonts w:ascii="Times New Roman" w:eastAsia="Times New Roman" w:hAnsi="Times New Roman" w:cs="Times New Roman"/>
                <w:sz w:val="24"/>
                <w:szCs w:val="24"/>
                <w:lang w:val="lv-LV"/>
              </w:rPr>
              <w:t>I</w:t>
            </w:r>
            <w:r w:rsidRPr="00A34DBC">
              <w:rPr>
                <w:rFonts w:ascii="Times New Roman" w:hAnsi="Times New Roman" w:cs="Times New Roman"/>
                <w:lang w:val="lv-LV"/>
              </w:rPr>
              <w:t xml:space="preserve">estādes vadītājs katru mācību gadu </w:t>
            </w:r>
            <w:r>
              <w:rPr>
                <w:rFonts w:ascii="Times New Roman" w:hAnsi="Times New Roman" w:cs="Times New Roman"/>
                <w:lang w:val="lv-LV"/>
              </w:rPr>
              <w:t xml:space="preserve">no pedagogiem saņem </w:t>
            </w:r>
            <w:r w:rsidR="00766962">
              <w:rPr>
                <w:rFonts w:ascii="Times New Roman" w:hAnsi="Times New Roman" w:cs="Times New Roman"/>
                <w:lang w:val="lv-LV"/>
              </w:rPr>
              <w:t xml:space="preserve">un </w:t>
            </w:r>
            <w:r w:rsidRPr="00A34DBC">
              <w:rPr>
                <w:rFonts w:ascii="Times New Roman" w:hAnsi="Times New Roman" w:cs="Times New Roman"/>
                <w:lang w:val="lv-LV"/>
              </w:rPr>
              <w:t>apkopo informāciju par pedagogiem nepieciešamajiem materiāliem un aprīkojumu</w:t>
            </w:r>
            <w:r w:rsidR="00766962">
              <w:rPr>
                <w:rFonts w:ascii="Times New Roman" w:hAnsi="Times New Roman" w:cs="Times New Roman"/>
                <w:lang w:val="lv-LV"/>
              </w:rPr>
              <w:t>, kas nepieciešams pulciņu darba nodrošināšanai</w:t>
            </w:r>
            <w:r>
              <w:rPr>
                <w:rFonts w:ascii="Times New Roman" w:hAnsi="Times New Roman" w:cs="Times New Roman"/>
                <w:lang w:val="lv-LV"/>
              </w:rPr>
              <w:t>. Iespēju robežās to arī ļauj iegādāt.</w:t>
            </w:r>
          </w:p>
          <w:p w:rsidR="00A34DBC" w:rsidRPr="00A34DBC" w:rsidP="00A34DBC" w14:paraId="4C9C7D1A" w14:textId="0F9D715A">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56.3% pedagogu aptaujā norāda, ka resursu pieejamība pulciņa darbam ir pietiekama, 43,7% pedagogu norāda, ka materiāltehniskā bāze varētu būt labāka vai nav pietiekama.</w:t>
            </w:r>
          </w:p>
        </w:tc>
        <w:tc>
          <w:tcPr>
            <w:tcW w:w="2552" w:type="dxa"/>
          </w:tcPr>
          <w:p w:rsidR="00997952" w:rsidRPr="00A34DBC" w:rsidP="00766962" w14:paraId="2A782FB4" w14:textId="102690C4">
            <w:pPr>
              <w:pStyle w:val="ListParagraph"/>
              <w:ind w:left="-10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atbalstīt pulciņu darbu papildinot materiāltehnisko bāzi ar pulciņam nepieciešamajiem materiāliem un aprīkojumu.</w:t>
            </w:r>
          </w:p>
        </w:tc>
      </w:tr>
      <w:tr w14:paraId="74C6B747" w14:textId="77777777" w:rsidTr="005A6939">
        <w:tblPrEx>
          <w:tblW w:w="10037" w:type="dxa"/>
          <w:tblInd w:w="-714" w:type="dxa"/>
          <w:tblLook w:val="04A0"/>
        </w:tblPrEx>
        <w:tc>
          <w:tcPr>
            <w:tcW w:w="3657" w:type="dxa"/>
          </w:tcPr>
          <w:p w:rsidR="00E02F80" w:rsidRPr="00A34DBC" w:rsidP="007E6846" w14:paraId="7D9A0F3F" w14:textId="1852812F">
            <w:pPr>
              <w:pStyle w:val="ListParagraph"/>
              <w:ind w:left="0"/>
              <w:jc w:val="both"/>
              <w:rPr>
                <w:rFonts w:ascii="Times New Roman" w:hAnsi="Times New Roman" w:cs="Times New Roman"/>
                <w:color w:val="000000" w:themeColor="text1"/>
                <w:sz w:val="24"/>
                <w:szCs w:val="24"/>
                <w:lang w:val="lv-LV"/>
              </w:rPr>
            </w:pPr>
            <w:r w:rsidRPr="00A34DBC">
              <w:rPr>
                <w:rFonts w:ascii="Times New Roman" w:eastAsia="Times New Roman" w:hAnsi="Times New Roman" w:cs="Times New Roman"/>
                <w:bCs/>
                <w:sz w:val="24"/>
                <w:szCs w:val="24"/>
                <w:lang w:val="lv-LV" w:eastAsia="lv-LV"/>
              </w:rPr>
              <w:t xml:space="preserve">Iestādes </w:t>
            </w:r>
            <w:r w:rsidRPr="00A34DBC" w:rsidR="00BE01BB">
              <w:rPr>
                <w:rFonts w:ascii="Times New Roman" w:hAnsi="Times New Roman" w:cs="Times New Roman"/>
                <w:sz w:val="24"/>
                <w:szCs w:val="24"/>
                <w:lang w:val="lv-LV"/>
              </w:rPr>
              <w:t xml:space="preserve">pieejamās informācijas un komunikācijas tehnoloģijas un digitālie resursi </w:t>
            </w:r>
            <w:r w:rsidRPr="00A34DBC" w:rsidR="009148E3">
              <w:rPr>
                <w:rFonts w:ascii="Times New Roman" w:eastAsia="Times New Roman" w:hAnsi="Times New Roman" w:cs="Times New Roman"/>
                <w:bCs/>
                <w:sz w:val="24"/>
                <w:szCs w:val="24"/>
                <w:lang w:val="lv-LV" w:eastAsia="lv-LV"/>
              </w:rPr>
              <w:t xml:space="preserve">Programmu </w:t>
            </w:r>
            <w:r w:rsidRPr="00A34DBC" w:rsidR="00BE01BB">
              <w:rPr>
                <w:rFonts w:ascii="Times New Roman" w:hAnsi="Times New Roman" w:cs="Times New Roman"/>
                <w:sz w:val="24"/>
                <w:szCs w:val="24"/>
                <w:lang w:val="lv-LV"/>
              </w:rPr>
              <w:t>īstenošanai</w:t>
            </w:r>
          </w:p>
        </w:tc>
        <w:tc>
          <w:tcPr>
            <w:tcW w:w="3828" w:type="dxa"/>
          </w:tcPr>
          <w:p w:rsidR="00E02F80" w:rsidP="00766962" w14:paraId="7FE87546" w14:textId="697BD655">
            <w:pPr>
              <w:pStyle w:val="ListParagraph"/>
              <w:ind w:left="0" w:firstLine="38"/>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ir kvalitatīva IKT infrastruktūra un nodrošinājums, tas ir pieejams visiem pedagogiem.</w:t>
            </w:r>
            <w:r w:rsidR="005846CF">
              <w:rPr>
                <w:rFonts w:ascii="Times New Roman" w:eastAsia="Times New Roman" w:hAnsi="Times New Roman" w:cs="Times New Roman"/>
                <w:color w:val="000000" w:themeColor="text1"/>
                <w:sz w:val="24"/>
                <w:szCs w:val="24"/>
                <w:lang w:val="lv-LV"/>
              </w:rPr>
              <w:t xml:space="preserve"> Katrā nodarbību telpā ir pieejams dators ar interneta </w:t>
            </w:r>
            <w:r w:rsidR="005846CF">
              <w:rPr>
                <w:rFonts w:ascii="Times New Roman" w:eastAsia="Times New Roman" w:hAnsi="Times New Roman" w:cs="Times New Roman"/>
                <w:color w:val="000000" w:themeColor="text1"/>
                <w:sz w:val="24"/>
                <w:szCs w:val="24"/>
                <w:lang w:val="lv-LV"/>
              </w:rPr>
              <w:t>pieslēgumu</w:t>
            </w:r>
            <w:r w:rsidR="005846CF">
              <w:rPr>
                <w:rFonts w:ascii="Times New Roman" w:eastAsia="Times New Roman" w:hAnsi="Times New Roman" w:cs="Times New Roman"/>
                <w:color w:val="000000" w:themeColor="text1"/>
                <w:sz w:val="24"/>
                <w:szCs w:val="24"/>
                <w:lang w:val="lv-LV"/>
              </w:rPr>
              <w:t>, v</w:t>
            </w:r>
            <w:r w:rsidR="00A909B4">
              <w:rPr>
                <w:rFonts w:ascii="Times New Roman" w:eastAsia="Times New Roman" w:hAnsi="Times New Roman" w:cs="Times New Roman"/>
                <w:color w:val="000000" w:themeColor="text1"/>
                <w:sz w:val="24"/>
                <w:szCs w:val="24"/>
                <w:lang w:val="lv-LV"/>
              </w:rPr>
              <w:t>isās</w:t>
            </w:r>
            <w:r w:rsidR="005846CF">
              <w:rPr>
                <w:rFonts w:ascii="Times New Roman" w:eastAsia="Times New Roman" w:hAnsi="Times New Roman" w:cs="Times New Roman"/>
                <w:color w:val="000000" w:themeColor="text1"/>
                <w:sz w:val="24"/>
                <w:szCs w:val="24"/>
                <w:lang w:val="lv-LV"/>
              </w:rPr>
              <w:t xml:space="preserve"> telpās arī projektors, 3D printeri. Datorpulciņu programmu apguvē tiek izmantotas bezmaksas pieejamās programmas. Pedagogi pēc pašu vēlēšanās nodarbību procesā izmanto digitālos rīkus. </w:t>
            </w:r>
          </w:p>
          <w:p w:rsidR="005846CF" w:rsidRPr="00A34DBC" w:rsidP="00766962" w14:paraId="1A47E19E" w14:textId="31244639">
            <w:pPr>
              <w:pStyle w:val="ListParagraph"/>
              <w:ind w:left="0" w:firstLine="38"/>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Iestāde rūpējas par datu drošību un privātumu atbilstoši tiesību aktos noteiktajam. Elektroniskai saziņai tiek izmantots darba edu.riga.lv pasts.</w:t>
            </w:r>
          </w:p>
        </w:tc>
        <w:tc>
          <w:tcPr>
            <w:tcW w:w="2552" w:type="dxa"/>
          </w:tcPr>
          <w:p w:rsidR="00E02F80" w:rsidRPr="00A34DBC" w:rsidP="005846CF" w14:paraId="52A73C72" w14:textId="0013F7E5">
            <w:pPr>
              <w:pStyle w:val="ListParagraph"/>
              <w:ind w:left="0" w:firstLine="4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Pēc nepieciešamības</w:t>
            </w:r>
            <w:r w:rsidR="005846CF">
              <w:rPr>
                <w:rFonts w:ascii="Times New Roman" w:eastAsia="Times New Roman" w:hAnsi="Times New Roman" w:cs="Times New Roman"/>
                <w:color w:val="000000" w:themeColor="text1"/>
                <w:sz w:val="24"/>
                <w:szCs w:val="24"/>
                <w:lang w:val="lv-LV"/>
              </w:rPr>
              <w:t xml:space="preserve"> paplašināt digitālo rīku klāstu iestādē pulciņu darba nodrošināšanai.</w:t>
            </w:r>
          </w:p>
        </w:tc>
      </w:tr>
      <w:tr w14:paraId="25435669" w14:textId="77777777" w:rsidTr="005A6939">
        <w:tblPrEx>
          <w:tblW w:w="10037" w:type="dxa"/>
          <w:tblInd w:w="-714" w:type="dxa"/>
          <w:tblLook w:val="04A0"/>
        </w:tblPrEx>
        <w:trPr>
          <w:trHeight w:val="607"/>
        </w:trPr>
        <w:tc>
          <w:tcPr>
            <w:tcW w:w="3657" w:type="dxa"/>
          </w:tcPr>
          <w:p w:rsidR="00997952" w:rsidRPr="00A34DBC" w:rsidP="007E6846" w14:paraId="049C065F" w14:textId="1F752E2F">
            <w:pPr>
              <w:pStyle w:val="ListParagraph"/>
              <w:ind w:left="0"/>
              <w:jc w:val="both"/>
              <w:rPr>
                <w:rFonts w:ascii="Times New Roman" w:eastAsia="Times New Roman" w:hAnsi="Times New Roman" w:cs="Times New Roman"/>
                <w:color w:val="000000" w:themeColor="text1"/>
                <w:sz w:val="24"/>
                <w:szCs w:val="24"/>
                <w:lang w:val="lv-LV"/>
              </w:rPr>
            </w:pPr>
            <w:r w:rsidRPr="00A34DBC">
              <w:rPr>
                <w:rFonts w:ascii="Times New Roman" w:eastAsia="Times New Roman" w:hAnsi="Times New Roman" w:cs="Times New Roman"/>
                <w:bCs/>
                <w:sz w:val="24"/>
                <w:szCs w:val="24"/>
                <w:lang w:val="lv-LV" w:eastAsia="lv-LV"/>
              </w:rPr>
              <w:t xml:space="preserve">Iestādes </w:t>
            </w:r>
            <w:r w:rsidRPr="00A34DBC" w:rsidR="00BE01BB">
              <w:rPr>
                <w:rFonts w:ascii="Times New Roman" w:hAnsi="Times New Roman" w:cs="Times New Roman"/>
                <w:sz w:val="24"/>
                <w:szCs w:val="24"/>
                <w:lang w:val="lv-LV"/>
              </w:rPr>
              <w:t>materiāltehnisko resursu un iekārtu izmantošanas efektivitāte</w:t>
            </w:r>
          </w:p>
        </w:tc>
        <w:tc>
          <w:tcPr>
            <w:tcW w:w="3828" w:type="dxa"/>
          </w:tcPr>
          <w:p w:rsidR="00997952" w:rsidRPr="00A34DBC" w:rsidP="005846CF" w14:paraId="3A75DAD4" w14:textId="2962256D">
            <w:pPr>
              <w:pStyle w:val="ListParagraph"/>
              <w:ind w:left="38"/>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tiek pārraudzīts un izvērtēts resursu izmantošanas biežums. Gan iestādes vadība, gan pedagogi, gan izglītojamie</w:t>
            </w:r>
            <w:r w:rsidR="00A9587E">
              <w:rPr>
                <w:rFonts w:ascii="Times New Roman" w:eastAsia="Times New Roman" w:hAnsi="Times New Roman" w:cs="Times New Roman"/>
                <w:color w:val="000000" w:themeColor="text1"/>
                <w:sz w:val="24"/>
                <w:szCs w:val="24"/>
                <w:lang w:val="lv-LV"/>
              </w:rPr>
              <w:t xml:space="preserve"> darba un nodarbību laikā rīkojas atbildīgi un pastāvīgi iestādē </w:t>
            </w:r>
            <w:r w:rsidR="00A9587E">
              <w:rPr>
                <w:rFonts w:ascii="Times New Roman" w:eastAsia="Times New Roman" w:hAnsi="Times New Roman" w:cs="Times New Roman"/>
                <w:color w:val="000000" w:themeColor="text1"/>
                <w:sz w:val="24"/>
                <w:szCs w:val="24"/>
                <w:lang w:val="lv-LV"/>
              </w:rPr>
              <w:t>pieejamos resursus un iekārtas savas kompetences ietvaros.</w:t>
            </w:r>
          </w:p>
        </w:tc>
        <w:tc>
          <w:tcPr>
            <w:tcW w:w="2552" w:type="dxa"/>
          </w:tcPr>
          <w:p w:rsidR="00997952" w:rsidRPr="00A34DBC" w:rsidP="00A9587E" w14:paraId="5658BC79" w14:textId="633C843C">
            <w:pPr>
              <w:pStyle w:val="ListParagraph"/>
              <w:ind w:left="0" w:firstLine="4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Pilnveidot</w:t>
            </w:r>
            <w:r w:rsidR="00A9587E">
              <w:rPr>
                <w:rFonts w:ascii="Times New Roman" w:eastAsia="Times New Roman" w:hAnsi="Times New Roman" w:cs="Times New Roman"/>
                <w:color w:val="000000" w:themeColor="text1"/>
                <w:sz w:val="24"/>
                <w:szCs w:val="24"/>
                <w:lang w:val="lv-LV"/>
              </w:rPr>
              <w:t xml:space="preserve"> nodrošināt pastāvīgu lietošanu nepieciešamajām iekārtām un resursiem.</w:t>
            </w:r>
          </w:p>
        </w:tc>
      </w:tr>
      <w:tr w14:paraId="00079066" w14:textId="77777777" w:rsidTr="005A6939">
        <w:tblPrEx>
          <w:tblW w:w="10037" w:type="dxa"/>
          <w:tblInd w:w="-714" w:type="dxa"/>
          <w:tblLook w:val="04A0"/>
        </w:tblPrEx>
        <w:trPr>
          <w:trHeight w:val="607"/>
        </w:trPr>
        <w:tc>
          <w:tcPr>
            <w:tcW w:w="3657" w:type="dxa"/>
          </w:tcPr>
          <w:p w:rsidR="00BE01BB" w:rsidRPr="00A34DBC" w:rsidP="007E6846" w14:paraId="3F10E8D4" w14:textId="6895AA17">
            <w:pPr>
              <w:pStyle w:val="ListParagraph"/>
              <w:ind w:left="0"/>
              <w:jc w:val="both"/>
              <w:rPr>
                <w:rFonts w:ascii="Times New Roman" w:hAnsi="Times New Roman" w:cs="Times New Roman"/>
                <w:sz w:val="24"/>
                <w:szCs w:val="24"/>
                <w:lang w:val="lv-LV"/>
              </w:rPr>
            </w:pPr>
            <w:r w:rsidRPr="00A34DBC">
              <w:rPr>
                <w:rFonts w:ascii="Times New Roman" w:eastAsia="Times New Roman" w:hAnsi="Times New Roman" w:cs="Times New Roman"/>
                <w:bCs/>
                <w:sz w:val="24"/>
                <w:szCs w:val="24"/>
                <w:lang w:val="lv-LV" w:eastAsia="lv-LV"/>
              </w:rPr>
              <w:t xml:space="preserve">Iestādes </w:t>
            </w:r>
            <w:r w:rsidRPr="00A34DBC">
              <w:rPr>
                <w:rFonts w:ascii="Times New Roman" w:hAnsi="Times New Roman" w:cs="Times New Roman"/>
                <w:sz w:val="24"/>
                <w:szCs w:val="24"/>
                <w:lang w:val="lv-LV"/>
              </w:rPr>
              <w:t xml:space="preserve">telpu atbilstība mācību un audzināšanas procesam </w:t>
            </w:r>
          </w:p>
        </w:tc>
        <w:tc>
          <w:tcPr>
            <w:tcW w:w="3828" w:type="dxa"/>
          </w:tcPr>
          <w:p w:rsidR="005A6939" w:rsidP="006800F2" w14:paraId="0D096AE0" w14:textId="77777777">
            <w:pPr>
              <w:pStyle w:val="ListParagraph"/>
              <w:ind w:left="38"/>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Iestādes telpu izmērs un funkcionalitāte atbilst normatīvajos aktos noteiktajam, ko apliecina pārraugošo institūciju atzinumi. Iestāde rūpējas par mācību procesu kavējošo faktoru novēršanu, tiek nodrošināta atbilstoša gaisa kvalitāte, apgaismojums, temperatūra. </w:t>
            </w:r>
          </w:p>
          <w:p w:rsidR="00BE01BB" w:rsidP="006800F2" w14:paraId="377E873F" w14:textId="77777777">
            <w:pPr>
              <w:pStyle w:val="ListParagraph"/>
              <w:ind w:left="38"/>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Iestāde apliecina, ka, telpās var ērti pārvietoties, tajā ir plašas ejas, pārvietošanos neapgrūtina vadi, kabeļi un citi objekti, telpas ir tīras un drošas.</w:t>
            </w:r>
          </w:p>
          <w:p w:rsidR="005A6939" w:rsidRPr="00A34DBC" w:rsidP="006800F2" w14:paraId="06C0F58B" w14:textId="1C484576">
            <w:pPr>
              <w:pStyle w:val="ListParagraph"/>
              <w:ind w:left="38"/>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Katram pedagogam ir nodrošināta darba telpa.</w:t>
            </w:r>
          </w:p>
        </w:tc>
        <w:tc>
          <w:tcPr>
            <w:tcW w:w="2552" w:type="dxa"/>
          </w:tcPr>
          <w:p w:rsidR="00BE01BB" w:rsidP="005A6939" w14:paraId="6553B15E" w14:textId="68249B16">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Pilnveidot</w:t>
            </w:r>
            <w:r w:rsidR="005A6939">
              <w:rPr>
                <w:rFonts w:ascii="Times New Roman" w:eastAsia="Times New Roman" w:hAnsi="Times New Roman" w:cs="Times New Roman"/>
                <w:color w:val="000000" w:themeColor="text1"/>
                <w:sz w:val="24"/>
                <w:szCs w:val="24"/>
                <w:lang w:val="lv-LV"/>
              </w:rPr>
              <w:t xml:space="preserve"> atpūtas telpu pedagogiem, tehniskajiem darbiniekiem.</w:t>
            </w:r>
          </w:p>
          <w:p w:rsidR="005A6939" w:rsidRPr="00A34DBC" w:rsidP="005A6939" w14:paraId="339897E2" w14:textId="0E277F38">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Nodrošināt izglītojamajiem atpūtas zonas.</w:t>
            </w:r>
          </w:p>
        </w:tc>
      </w:tr>
    </w:tbl>
    <w:p w:rsidR="009A1A9D" w:rsidRPr="00A34DBC" w:rsidP="009A1A9D" w14:paraId="58553FB1" w14:textId="77777777">
      <w:pPr>
        <w:pStyle w:val="ListParagraph"/>
        <w:spacing w:after="0" w:line="240" w:lineRule="auto"/>
        <w:ind w:left="1800"/>
        <w:jc w:val="both"/>
        <w:rPr>
          <w:rFonts w:ascii="Times New Roman" w:eastAsia="Times New Roman" w:hAnsi="Times New Roman" w:cs="Times New Roman"/>
          <w:color w:val="000000" w:themeColor="text1"/>
          <w:sz w:val="20"/>
          <w:szCs w:val="20"/>
          <w:lang w:val="lv-LV"/>
        </w:rPr>
      </w:pPr>
    </w:p>
    <w:p w:rsidR="009A1A9D" w:rsidRPr="006A1789" w:rsidP="00845130" w14:paraId="373EFFEE" w14:textId="7D0F8B05">
      <w:pPr>
        <w:pStyle w:val="ListParagraph"/>
        <w:numPr>
          <w:ilvl w:val="2"/>
          <w:numId w:val="2"/>
        </w:numPr>
        <w:spacing w:after="0" w:line="240" w:lineRule="auto"/>
        <w:ind w:left="0" w:firstLine="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rsidR="009A1A9D" w:rsidRPr="006A1789" w:rsidP="009A1A9D" w14:paraId="06ED10AD" w14:textId="3CFF2CEF">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1) </w:t>
      </w:r>
      <w:r w:rsidR="005A6939">
        <w:rPr>
          <w:rFonts w:ascii="Times New Roman" w:eastAsia="Times New Roman" w:hAnsi="Times New Roman" w:cs="Times New Roman"/>
          <w:color w:val="000000" w:themeColor="text1"/>
          <w:sz w:val="24"/>
          <w:szCs w:val="24"/>
          <w:lang w:val="lv-LV"/>
        </w:rPr>
        <w:t>Pulciņu telpas izglītojamajiem rada vēlmi nākt, uzturēties un mācīties  tajā.</w:t>
      </w:r>
    </w:p>
    <w:p w:rsidR="009A1A9D" w:rsidRPr="005A6939" w:rsidP="005A6939" w14:paraId="4FA56DB3" w14:textId="689745EC">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   </w:t>
      </w:r>
      <w:r w:rsidRPr="006A1789">
        <w:rPr>
          <w:rFonts w:ascii="Times New Roman" w:eastAsia="Times New Roman" w:hAnsi="Times New Roman" w:cs="Times New Roman"/>
          <w:color w:val="000000" w:themeColor="text1"/>
          <w:sz w:val="24"/>
          <w:szCs w:val="24"/>
          <w:lang w:val="lv-LV"/>
        </w:rPr>
        <w:t>2)</w:t>
      </w:r>
      <w:r w:rsidRPr="005A6939">
        <w:rPr>
          <w:rFonts w:ascii="Times New Roman" w:eastAsia="Times New Roman" w:hAnsi="Times New Roman" w:cs="Times New Roman"/>
          <w:color w:val="000000" w:themeColor="text1"/>
          <w:sz w:val="24"/>
          <w:szCs w:val="24"/>
          <w:lang w:val="lv-LV"/>
        </w:rPr>
        <w:t xml:space="preserve"> </w:t>
      </w:r>
      <w:r>
        <w:rPr>
          <w:rFonts w:ascii="Times New Roman" w:eastAsia="Times New Roman" w:hAnsi="Times New Roman" w:cs="Times New Roman"/>
          <w:color w:val="000000" w:themeColor="text1"/>
          <w:sz w:val="24"/>
          <w:szCs w:val="24"/>
          <w:lang w:val="lv-LV"/>
        </w:rPr>
        <w:t>Nepieciešams nodrošināt atpūtas telpu pedagogiem, tehniskajiem darbiniekiem, lai būtu vieta, kur satikties, dalīties pieredzē, pārrunāt kopējus darbus.</w:t>
      </w:r>
    </w:p>
    <w:p w:rsidR="009A1A9D" w:rsidRPr="006A1789" w:rsidP="009A1A9D" w14:paraId="186E565A" w14:textId="3E641BC3">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3) </w:t>
      </w:r>
      <w:r w:rsidR="005A6939">
        <w:rPr>
          <w:rFonts w:ascii="Times New Roman" w:eastAsia="Times New Roman" w:hAnsi="Times New Roman" w:cs="Times New Roman"/>
          <w:color w:val="000000" w:themeColor="text1"/>
          <w:sz w:val="24"/>
          <w:szCs w:val="24"/>
          <w:lang w:val="lv-LV"/>
        </w:rPr>
        <w:t>Nodrošināt āra atpūtas zonu soliņus, velo novietnes.</w:t>
      </w:r>
    </w:p>
    <w:p w:rsidR="00BE7F4E" w:rsidP="00166882" w14:paraId="23CF0247" w14:textId="665B7DC1">
      <w:pPr>
        <w:spacing w:after="0" w:line="240" w:lineRule="auto"/>
        <w:rPr>
          <w:rFonts w:ascii="Times New Roman" w:hAnsi="Times New Roman" w:cs="Times New Roman"/>
          <w:sz w:val="20"/>
          <w:szCs w:val="20"/>
          <w:lang w:val="lv-LV"/>
        </w:rPr>
      </w:pPr>
    </w:p>
    <w:p w:rsidR="0032028F" w:rsidRPr="006A1789" w:rsidP="00166882" w14:paraId="5EF44F8B" w14:textId="77777777">
      <w:pPr>
        <w:spacing w:after="0" w:line="240" w:lineRule="auto"/>
        <w:rPr>
          <w:rFonts w:ascii="Times New Roman" w:hAnsi="Times New Roman" w:cs="Times New Roman"/>
          <w:sz w:val="20"/>
          <w:szCs w:val="20"/>
          <w:lang w:val="lv-LV"/>
        </w:rPr>
      </w:pPr>
    </w:p>
    <w:p w:rsidR="006B7E70" w:rsidRPr="006A1789" w:rsidP="00845130" w14:paraId="3CDFE289" w14:textId="6CD7A2B6">
      <w:pPr>
        <w:pStyle w:val="ListParagraph"/>
        <w:numPr>
          <w:ilvl w:val="1"/>
          <w:numId w:val="2"/>
        </w:numPr>
        <w:spacing w:after="0" w:line="240" w:lineRule="auto"/>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Elementa </w:t>
      </w:r>
      <w:r w:rsidRPr="006A1789">
        <w:rPr>
          <w:rFonts w:ascii="Times New Roman" w:hAnsi="Times New Roman" w:cs="Times New Roman"/>
          <w:b/>
          <w:bCs/>
          <w:sz w:val="24"/>
          <w:szCs w:val="24"/>
          <w:lang w:val="lv-LV"/>
        </w:rPr>
        <w:t xml:space="preserve">“Mācīšana un mācīšanās” </w:t>
      </w:r>
      <w:r w:rsidRPr="006A1789">
        <w:rPr>
          <w:rFonts w:ascii="Times New Roman" w:hAnsi="Times New Roman" w:cs="Times New Roman"/>
          <w:sz w:val="24"/>
          <w:szCs w:val="24"/>
          <w:lang w:val="lv-LV"/>
        </w:rPr>
        <w:t xml:space="preserve">kvantitatīvais un kvalitatīvais </w:t>
      </w:r>
      <w:r w:rsidRPr="006A1789">
        <w:rPr>
          <w:rFonts w:ascii="Times New Roman" w:hAnsi="Times New Roman" w:cs="Times New Roman"/>
          <w:sz w:val="24"/>
          <w:szCs w:val="24"/>
          <w:lang w:val="lv-LV"/>
        </w:rPr>
        <w:t>izvērtējums</w:t>
      </w:r>
      <w:r w:rsidRPr="006A1789" w:rsidR="008340E1">
        <w:rPr>
          <w:rFonts w:ascii="Times New Roman" w:hAnsi="Times New Roman" w:cs="Times New Roman"/>
          <w:sz w:val="24"/>
          <w:szCs w:val="24"/>
          <w:lang w:val="lv-LV"/>
        </w:rPr>
        <w:t>:</w:t>
      </w:r>
    </w:p>
    <w:p w:rsidR="00296CC1" w:rsidP="00296CC1" w14:paraId="53F3813A" w14:textId="3FB161EA">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296CC1">
        <w:rPr>
          <w:rFonts w:ascii="Times New Roman" w:eastAsia="Times New Roman" w:hAnsi="Times New Roman" w:cs="Times New Roman"/>
          <w:sz w:val="24"/>
          <w:szCs w:val="24"/>
          <w:lang w:val="lv-LV"/>
        </w:rPr>
        <w:t xml:space="preserve">Informācija par </w:t>
      </w:r>
      <w:r w:rsidRPr="00296CC1" w:rsidR="008523AD">
        <w:rPr>
          <w:rFonts w:ascii="Times New Roman" w:eastAsia="Times New Roman" w:hAnsi="Times New Roman" w:cs="Times New Roman"/>
          <w:sz w:val="24"/>
          <w:szCs w:val="24"/>
          <w:lang w:val="lv-LV"/>
        </w:rPr>
        <w:t>I</w:t>
      </w:r>
      <w:r w:rsidRPr="00296CC1">
        <w:rPr>
          <w:rFonts w:ascii="Times New Roman" w:eastAsia="Times New Roman" w:hAnsi="Times New Roman" w:cs="Times New Roman"/>
          <w:sz w:val="24"/>
          <w:szCs w:val="24"/>
          <w:lang w:val="lv-LV"/>
        </w:rPr>
        <w:t>estādes vadības mērķiem un/vai sasniedzamajiem rezultātiem mācību stundu</w:t>
      </w:r>
      <w:r w:rsidRPr="00296CC1" w:rsidR="006009B0">
        <w:rPr>
          <w:rFonts w:ascii="Times New Roman" w:eastAsia="Times New Roman" w:hAnsi="Times New Roman" w:cs="Times New Roman"/>
          <w:sz w:val="24"/>
          <w:szCs w:val="24"/>
          <w:lang w:val="lv-LV"/>
        </w:rPr>
        <w:t>/</w:t>
      </w:r>
      <w:r w:rsidRPr="00296CC1">
        <w:rPr>
          <w:rFonts w:ascii="Times New Roman" w:eastAsia="Times New Roman" w:hAnsi="Times New Roman" w:cs="Times New Roman"/>
          <w:sz w:val="24"/>
          <w:szCs w:val="24"/>
          <w:lang w:val="lv-LV"/>
        </w:rPr>
        <w:t>nodarbību vērošanā 202</w:t>
      </w:r>
      <w:r w:rsidRPr="00296CC1" w:rsidR="00BE01BB">
        <w:rPr>
          <w:rFonts w:ascii="Times New Roman" w:eastAsia="Times New Roman" w:hAnsi="Times New Roman" w:cs="Times New Roman"/>
          <w:sz w:val="24"/>
          <w:szCs w:val="24"/>
          <w:lang w:val="lv-LV"/>
        </w:rPr>
        <w:t>4</w:t>
      </w:r>
      <w:r w:rsidRPr="00296CC1">
        <w:rPr>
          <w:rFonts w:ascii="Times New Roman" w:eastAsia="Times New Roman" w:hAnsi="Times New Roman" w:cs="Times New Roman"/>
          <w:sz w:val="24"/>
          <w:szCs w:val="24"/>
          <w:lang w:val="lv-LV"/>
        </w:rPr>
        <w:t>./202</w:t>
      </w:r>
      <w:r w:rsidRPr="00296CC1" w:rsidR="00BE01BB">
        <w:rPr>
          <w:rFonts w:ascii="Times New Roman" w:eastAsia="Times New Roman" w:hAnsi="Times New Roman" w:cs="Times New Roman"/>
          <w:sz w:val="24"/>
          <w:szCs w:val="24"/>
          <w:lang w:val="lv-LV"/>
        </w:rPr>
        <w:t>5</w:t>
      </w:r>
      <w:r w:rsidRPr="00296CC1">
        <w:rPr>
          <w:rFonts w:ascii="Times New Roman" w:eastAsia="Times New Roman" w:hAnsi="Times New Roman" w:cs="Times New Roman"/>
          <w:sz w:val="24"/>
          <w:szCs w:val="24"/>
          <w:lang w:val="lv-LV"/>
        </w:rPr>
        <w:t>.m.g</w:t>
      </w:r>
      <w:r w:rsidRPr="00296CC1" w:rsidR="006009B0">
        <w:rPr>
          <w:rFonts w:ascii="Times New Roman" w:eastAsia="Times New Roman" w:hAnsi="Times New Roman" w:cs="Times New Roman"/>
          <w:sz w:val="24"/>
          <w:szCs w:val="24"/>
          <w:lang w:val="lv-LV"/>
        </w:rPr>
        <w:t>:</w:t>
      </w:r>
    </w:p>
    <w:p w:rsidR="00296CC1" w:rsidP="00296CC1" w14:paraId="130631AA" w14:textId="5D9C800E">
      <w:pPr>
        <w:pStyle w:val="ListParagraph"/>
        <w:spacing w:after="0" w:line="240" w:lineRule="auto"/>
        <w:ind w:left="14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Galvenais šī mācību gada nodarbību vērošanas mērķis- pārliecināties, ka nodarbību saturs atbilst izvirzītajiem </w:t>
      </w:r>
      <w:r w:rsidR="006B2698">
        <w:rPr>
          <w:rFonts w:ascii="Times New Roman" w:eastAsia="Times New Roman" w:hAnsi="Times New Roman" w:cs="Times New Roman"/>
          <w:sz w:val="24"/>
          <w:szCs w:val="24"/>
          <w:lang w:val="lv-LV"/>
        </w:rPr>
        <w:t xml:space="preserve">nodarbības </w:t>
      </w:r>
      <w:r>
        <w:rPr>
          <w:rFonts w:ascii="Times New Roman" w:eastAsia="Times New Roman" w:hAnsi="Times New Roman" w:cs="Times New Roman"/>
          <w:sz w:val="24"/>
          <w:szCs w:val="24"/>
          <w:lang w:val="lv-LV"/>
        </w:rPr>
        <w:t>mērķiem un uzdevumiem</w:t>
      </w:r>
    </w:p>
    <w:p w:rsidR="0032028F" w:rsidP="00296CC1" w14:paraId="57E97CE4" w14:textId="77777777">
      <w:pPr>
        <w:pStyle w:val="ListParagraph"/>
        <w:spacing w:after="0" w:line="240" w:lineRule="auto"/>
        <w:ind w:left="142"/>
        <w:jc w:val="both"/>
        <w:rPr>
          <w:rFonts w:ascii="Times New Roman" w:eastAsia="Times New Roman" w:hAnsi="Times New Roman" w:cs="Times New Roman"/>
          <w:sz w:val="24"/>
          <w:szCs w:val="24"/>
          <w:lang w:val="lv-LV"/>
        </w:rPr>
      </w:pPr>
    </w:p>
    <w:p w:rsidR="00296CC1" w:rsidP="00296CC1" w14:paraId="591B29A5" w14:textId="6CAF0233">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296CC1">
        <w:rPr>
          <w:rFonts w:ascii="Times New Roman" w:eastAsia="Times New Roman" w:hAnsi="Times New Roman" w:cs="Times New Roman"/>
          <w:sz w:val="24"/>
          <w:szCs w:val="24"/>
          <w:lang w:val="lv-LV"/>
        </w:rPr>
        <w:t>Informācija par 202</w:t>
      </w:r>
      <w:r w:rsidRPr="00296CC1" w:rsidR="00BE01BB">
        <w:rPr>
          <w:rFonts w:ascii="Times New Roman" w:eastAsia="Times New Roman" w:hAnsi="Times New Roman" w:cs="Times New Roman"/>
          <w:sz w:val="24"/>
          <w:szCs w:val="24"/>
          <w:lang w:val="lv-LV"/>
        </w:rPr>
        <w:t>4</w:t>
      </w:r>
      <w:r w:rsidRPr="00296CC1">
        <w:rPr>
          <w:rFonts w:ascii="Times New Roman" w:eastAsia="Times New Roman" w:hAnsi="Times New Roman" w:cs="Times New Roman"/>
          <w:sz w:val="24"/>
          <w:szCs w:val="24"/>
          <w:lang w:val="lv-LV"/>
        </w:rPr>
        <w:t>./202</w:t>
      </w:r>
      <w:r w:rsidRPr="00296CC1" w:rsidR="00BE01BB">
        <w:rPr>
          <w:rFonts w:ascii="Times New Roman" w:eastAsia="Times New Roman" w:hAnsi="Times New Roman" w:cs="Times New Roman"/>
          <w:sz w:val="24"/>
          <w:szCs w:val="24"/>
          <w:lang w:val="lv-LV"/>
        </w:rPr>
        <w:t>5</w:t>
      </w:r>
      <w:r w:rsidRPr="00296CC1">
        <w:rPr>
          <w:rFonts w:ascii="Times New Roman" w:eastAsia="Times New Roman" w:hAnsi="Times New Roman" w:cs="Times New Roman"/>
          <w:sz w:val="24"/>
          <w:szCs w:val="24"/>
          <w:lang w:val="lv-LV"/>
        </w:rPr>
        <w:t xml:space="preserve">.m.g. </w:t>
      </w:r>
      <w:r w:rsidRPr="00296CC1" w:rsidR="009778E0">
        <w:rPr>
          <w:rFonts w:ascii="Times New Roman" w:eastAsia="Times New Roman" w:hAnsi="Times New Roman" w:cs="Times New Roman"/>
          <w:sz w:val="24"/>
          <w:szCs w:val="24"/>
          <w:lang w:val="lv-LV"/>
        </w:rPr>
        <w:t>I</w:t>
      </w:r>
      <w:r w:rsidRPr="00296CC1">
        <w:rPr>
          <w:rFonts w:ascii="Times New Roman" w:eastAsia="Times New Roman" w:hAnsi="Times New Roman" w:cs="Times New Roman"/>
          <w:sz w:val="24"/>
          <w:szCs w:val="24"/>
          <w:lang w:val="lv-LV"/>
        </w:rPr>
        <w:t>estādes iegūtajiem datiem un informāciju no mācību stundu/nodarbību vērošanas.</w:t>
      </w:r>
    </w:p>
    <w:p w:rsidR="00296CC1" w:rsidP="006B2698" w14:paraId="26E7DA92" w14:textId="7B824D32">
      <w:pPr>
        <w:pStyle w:val="ListParagraph"/>
        <w:spacing w:after="0" w:line="240" w:lineRule="auto"/>
        <w:ind w:left="14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Iestādē nodarbības notiek latviešu valodā, bērni un jaunieši saprot pedagoga teikto. Pedagogu darba kvalitāte ir vērtējama kā augsta. Iestādē strādā 34 pedagogi, k</w:t>
      </w:r>
      <w:r w:rsidRPr="006B2698">
        <w:rPr>
          <w:rFonts w:ascii="Times New Roman" w:eastAsia="Times New Roman" w:hAnsi="Times New Roman" w:cs="Times New Roman"/>
          <w:sz w:val="24"/>
          <w:szCs w:val="24"/>
          <w:lang w:val="lv-LV"/>
        </w:rPr>
        <w:t>opā tika vērotas 20 nodarbības</w:t>
      </w:r>
      <w:r>
        <w:rPr>
          <w:rFonts w:ascii="Times New Roman" w:eastAsia="Times New Roman" w:hAnsi="Times New Roman" w:cs="Times New Roman"/>
          <w:sz w:val="24"/>
          <w:szCs w:val="24"/>
          <w:lang w:val="lv-LV"/>
        </w:rPr>
        <w:t>. 8 pedagogi ir piedalījušies kolēģu nodarbību vērošanā.</w:t>
      </w:r>
    </w:p>
    <w:p w:rsidR="0032028F" w:rsidRPr="006B2698" w:rsidP="006B2698" w14:paraId="6060C56A" w14:textId="77777777">
      <w:pPr>
        <w:pStyle w:val="ListParagraph"/>
        <w:spacing w:after="0" w:line="240" w:lineRule="auto"/>
        <w:ind w:left="142"/>
        <w:jc w:val="both"/>
        <w:rPr>
          <w:rFonts w:ascii="Times New Roman" w:eastAsia="Times New Roman" w:hAnsi="Times New Roman" w:cs="Times New Roman"/>
          <w:sz w:val="24"/>
          <w:szCs w:val="24"/>
          <w:lang w:val="lv-LV"/>
        </w:rPr>
      </w:pPr>
    </w:p>
    <w:p w:rsidR="006009B0" w:rsidP="00296CC1" w14:paraId="149320FD" w14:textId="4E1F3812">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296CC1">
        <w:rPr>
          <w:rFonts w:ascii="Times New Roman" w:eastAsia="Times New Roman" w:hAnsi="Times New Roman" w:cs="Times New Roman"/>
          <w:sz w:val="24"/>
          <w:szCs w:val="24"/>
          <w:lang w:val="lv-LV"/>
        </w:rPr>
        <w:t xml:space="preserve">Informācija par </w:t>
      </w:r>
      <w:r w:rsidRPr="00296CC1" w:rsidR="009778E0">
        <w:rPr>
          <w:rFonts w:ascii="Times New Roman" w:eastAsia="Times New Roman" w:hAnsi="Times New Roman" w:cs="Times New Roman"/>
          <w:sz w:val="24"/>
          <w:szCs w:val="24"/>
          <w:lang w:val="lv-LV"/>
        </w:rPr>
        <w:t>I</w:t>
      </w:r>
      <w:r w:rsidRPr="00296CC1">
        <w:rPr>
          <w:rFonts w:ascii="Times New Roman" w:eastAsia="Times New Roman" w:hAnsi="Times New Roman" w:cs="Times New Roman"/>
          <w:sz w:val="24"/>
          <w:szCs w:val="24"/>
          <w:lang w:val="lv-LV"/>
        </w:rPr>
        <w:t>estādes iegūtajiem galvenajiem secinājumiem par mācību stundu vērošanā iegūtajiem datiem un informāciju</w:t>
      </w:r>
      <w:r w:rsidR="0032028F">
        <w:rPr>
          <w:rFonts w:ascii="Times New Roman" w:eastAsia="Times New Roman" w:hAnsi="Times New Roman" w:cs="Times New Roman"/>
          <w:sz w:val="24"/>
          <w:szCs w:val="24"/>
          <w:lang w:val="lv-LV"/>
        </w:rPr>
        <w:t>.</w:t>
      </w:r>
    </w:p>
    <w:p w:rsidR="00A909B4" w:rsidRPr="00A909B4" w:rsidP="00A909B4" w14:paraId="4AD3A614" w14:textId="0E2982E4">
      <w:pPr>
        <w:pStyle w:val="ListParagraph"/>
        <w:spacing w:after="0" w:line="240" w:lineRule="auto"/>
        <w:ind w:left="14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Bērnu un jauniešu darbs nodarbībās  ir </w:t>
      </w:r>
      <w:r>
        <w:rPr>
          <w:rFonts w:ascii="Times New Roman" w:eastAsia="Times New Roman" w:hAnsi="Times New Roman" w:cs="Times New Roman"/>
          <w:sz w:val="24"/>
          <w:szCs w:val="24"/>
          <w:lang w:val="lv-LV"/>
        </w:rPr>
        <w:t>mērktiecīgs</w:t>
      </w:r>
      <w:r>
        <w:rPr>
          <w:rFonts w:ascii="Times New Roman" w:eastAsia="Times New Roman" w:hAnsi="Times New Roman" w:cs="Times New Roman"/>
          <w:sz w:val="24"/>
          <w:szCs w:val="24"/>
          <w:lang w:val="lv-LV"/>
        </w:rPr>
        <w:t>, disciplinēts un atbildīgs.</w:t>
      </w:r>
      <w:r w:rsidRPr="0032028F">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Iepazīstoties ar nodarbību vērotāju norādīto arī kolēģu un izglītojamo darbu vērtē kā atbildīgu un mērķtiecīgu.</w:t>
      </w:r>
    </w:p>
    <w:p w:rsidR="0032028F" w:rsidRPr="00296CC1" w:rsidP="0032028F" w14:paraId="053294A0" w14:textId="77777777">
      <w:pPr>
        <w:pStyle w:val="ListParagraph"/>
        <w:spacing w:after="0" w:line="240" w:lineRule="auto"/>
        <w:ind w:left="142"/>
        <w:jc w:val="both"/>
        <w:rPr>
          <w:rFonts w:ascii="Times New Roman" w:eastAsia="Times New Roman" w:hAnsi="Times New Roman" w:cs="Times New Roman"/>
          <w:sz w:val="24"/>
          <w:szCs w:val="24"/>
          <w:lang w:val="lv-LV"/>
        </w:rPr>
      </w:pPr>
    </w:p>
    <w:p w:rsidR="009F496A" w:rsidRPr="0032028F" w:rsidP="00845130" w14:paraId="764ED76A" w14:textId="5AEFE156">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Pašvērtēšanā</w:t>
      </w:r>
      <w:r w:rsidRPr="006A1789">
        <w:rPr>
          <w:rFonts w:ascii="Times New Roman" w:eastAsia="Times New Roman" w:hAnsi="Times New Roman" w:cs="Times New Roman"/>
          <w:sz w:val="24"/>
          <w:szCs w:val="24"/>
          <w:lang w:val="lv-LV"/>
        </w:rPr>
        <w:t xml:space="preserve"> izmantotā kvalitātes vērtēšanas metode</w:t>
      </w:r>
      <w:r w:rsidRPr="006A1789" w:rsidR="009A1A9D">
        <w:rPr>
          <w:rFonts w:ascii="Times New Roman" w:eastAsia="Times New Roman" w:hAnsi="Times New Roman" w:cs="Times New Roman"/>
          <w:sz w:val="24"/>
          <w:szCs w:val="24"/>
          <w:lang w:val="lv-LV"/>
        </w:rPr>
        <w:t>s:</w:t>
      </w:r>
      <w:r w:rsidRPr="006A1789">
        <w:rPr>
          <w:rFonts w:ascii="Times New Roman" w:eastAsia="Times New Roman" w:hAnsi="Times New Roman" w:cs="Times New Roman"/>
          <w:sz w:val="24"/>
          <w:szCs w:val="24"/>
          <w:lang w:val="lv-LV"/>
        </w:rPr>
        <w:t xml:space="preserve"> </w:t>
      </w:r>
      <w:r w:rsidRPr="006A1789" w:rsidR="009A1A9D">
        <w:rPr>
          <w:rFonts w:ascii="Times New Roman" w:eastAsia="Times New Roman" w:hAnsi="Times New Roman" w:cs="Times New Roman"/>
          <w:i/>
          <w:iCs/>
          <w:sz w:val="24"/>
          <w:szCs w:val="24"/>
          <w:lang w:val="lv-LV"/>
        </w:rPr>
        <w:t>mācību stundu, nodarbību vērošana/dokumentu analīze/attālināto mācību izpēte/intervija/</w:t>
      </w:r>
      <w:r w:rsidRPr="006A1789" w:rsidR="009E604B">
        <w:rPr>
          <w:rFonts w:ascii="Times New Roman" w:eastAsia="Times New Roman" w:hAnsi="Times New Roman" w:cs="Times New Roman"/>
          <w:i/>
          <w:iCs/>
          <w:sz w:val="24"/>
          <w:szCs w:val="24"/>
          <w:lang w:val="lv-LV"/>
        </w:rPr>
        <w:t xml:space="preserve"> </w:t>
      </w:r>
      <w:r w:rsidRPr="006A1789" w:rsidR="009A1A9D">
        <w:rPr>
          <w:rFonts w:ascii="Times New Roman" w:eastAsia="Times New Roman" w:hAnsi="Times New Roman" w:cs="Times New Roman"/>
          <w:i/>
          <w:iCs/>
          <w:sz w:val="24"/>
          <w:szCs w:val="24"/>
          <w:lang w:val="lv-LV"/>
        </w:rPr>
        <w:t>fokusgrupu</w:t>
      </w:r>
      <w:r w:rsidRPr="006A1789" w:rsidR="009A1A9D">
        <w:rPr>
          <w:rFonts w:ascii="Times New Roman" w:eastAsia="Times New Roman" w:hAnsi="Times New Roman" w:cs="Times New Roman"/>
          <w:i/>
          <w:iCs/>
          <w:sz w:val="24"/>
          <w:szCs w:val="24"/>
          <w:lang w:val="lv-LV"/>
        </w:rPr>
        <w:t xml:space="preserve"> diskusija</w:t>
      </w:r>
      <w:r w:rsidRPr="006A1789" w:rsidR="008340E1">
        <w:rPr>
          <w:rFonts w:ascii="Times New Roman" w:eastAsia="Times New Roman" w:hAnsi="Times New Roman" w:cs="Times New Roman"/>
          <w:i/>
          <w:iCs/>
          <w:sz w:val="24"/>
          <w:szCs w:val="24"/>
          <w:lang w:val="lv-LV"/>
        </w:rPr>
        <w:t>.</w:t>
      </w:r>
    </w:p>
    <w:p w:rsidR="0032028F" w:rsidRPr="006A1789" w:rsidP="0032028F" w14:paraId="181828F9" w14:textId="77777777">
      <w:pPr>
        <w:pStyle w:val="ListParagraph"/>
        <w:spacing w:after="0" w:line="240" w:lineRule="auto"/>
        <w:ind w:left="142"/>
        <w:jc w:val="both"/>
        <w:rPr>
          <w:rFonts w:ascii="Times New Roman" w:eastAsia="Times New Roman" w:hAnsi="Times New Roman" w:cs="Times New Roman"/>
          <w:sz w:val="24"/>
          <w:szCs w:val="24"/>
          <w:lang w:val="lv-LV"/>
        </w:rPr>
      </w:pPr>
    </w:p>
    <w:tbl>
      <w:tblPr>
        <w:tblStyle w:val="TableGrid"/>
        <w:tblW w:w="0" w:type="auto"/>
        <w:tblInd w:w="-714" w:type="dxa"/>
        <w:tblBorders>
          <w:top w:val="none" w:sz="0" w:space="0" w:color="auto"/>
          <w:left w:val="none" w:sz="0" w:space="0" w:color="auto"/>
          <w:right w:val="none" w:sz="0" w:space="0" w:color="auto"/>
        </w:tblBorders>
        <w:tblLook w:val="04A0"/>
      </w:tblPr>
      <w:tblGrid>
        <w:gridCol w:w="10118"/>
      </w:tblGrid>
      <w:tr w14:paraId="412CF158" w14:textId="77777777" w:rsidTr="00D910C7">
        <w:tblPrEx>
          <w:tblW w:w="0" w:type="auto"/>
          <w:tblInd w:w="-714" w:type="dxa"/>
          <w:tblBorders>
            <w:top w:val="none" w:sz="0" w:space="0" w:color="auto"/>
            <w:left w:val="none" w:sz="0" w:space="0" w:color="auto"/>
            <w:right w:val="none" w:sz="0" w:space="0" w:color="auto"/>
          </w:tblBorders>
          <w:tblLook w:val="04A0"/>
        </w:tblPrEx>
        <w:tc>
          <w:tcPr>
            <w:tcW w:w="10187" w:type="dxa"/>
          </w:tcPr>
          <w:p w:rsidR="009F496A" w:rsidRPr="006A1789" w:rsidP="00E82893" w14:paraId="49AB06B4" w14:textId="1D8DDCC7">
            <w:pPr>
              <w:pStyle w:val="ListParagraph"/>
              <w:ind w:left="0"/>
              <w:rPr>
                <w:rFonts w:ascii="Times New Roman" w:hAnsi="Times New Roman" w:cs="Times New Roman"/>
                <w:sz w:val="24"/>
                <w:szCs w:val="24"/>
                <w:lang w:val="lv-LV"/>
              </w:rPr>
            </w:pPr>
            <w:r>
              <w:rPr>
                <w:rFonts w:ascii="Times New Roman" w:eastAsia="Times New Roman" w:hAnsi="Times New Roman" w:cs="Times New Roman"/>
                <w:sz w:val="24"/>
                <w:szCs w:val="24"/>
                <w:lang w:val="lv-LV"/>
              </w:rPr>
              <w:t>I</w:t>
            </w:r>
            <w:r w:rsidRPr="006A1789">
              <w:rPr>
                <w:rFonts w:ascii="Times New Roman" w:eastAsia="Times New Roman" w:hAnsi="Times New Roman" w:cs="Times New Roman"/>
                <w:sz w:val="24"/>
                <w:szCs w:val="24"/>
                <w:lang w:val="lv-LV"/>
              </w:rPr>
              <w:t>zmantotās kvalitātes vērtēšanas metodes</w:t>
            </w:r>
            <w:r>
              <w:rPr>
                <w:rFonts w:ascii="Times New Roman" w:eastAsia="Times New Roman" w:hAnsi="Times New Roman" w:cs="Times New Roman"/>
                <w:sz w:val="24"/>
                <w:szCs w:val="24"/>
                <w:lang w:val="lv-LV"/>
              </w:rPr>
              <w:t xml:space="preserve">- </w:t>
            </w:r>
            <w:r w:rsidRPr="0032028F">
              <w:rPr>
                <w:rFonts w:ascii="Times New Roman" w:eastAsia="Times New Roman" w:hAnsi="Times New Roman" w:cs="Times New Roman"/>
                <w:sz w:val="24"/>
                <w:szCs w:val="24"/>
                <w:lang w:val="lv-LV"/>
              </w:rPr>
              <w:t>nodarbību vērošana/dokumentu analīze,</w:t>
            </w:r>
            <w:r>
              <w:rPr>
                <w:rFonts w:ascii="Times New Roman" w:eastAsia="Times New Roman" w:hAnsi="Times New Roman" w:cs="Times New Roman"/>
                <w:sz w:val="24"/>
                <w:szCs w:val="24"/>
                <w:lang w:val="lv-LV"/>
              </w:rPr>
              <w:t xml:space="preserve"> </w:t>
            </w:r>
            <w:r w:rsidRPr="0032028F">
              <w:rPr>
                <w:rFonts w:ascii="Times New Roman" w:eastAsia="Times New Roman" w:hAnsi="Times New Roman" w:cs="Times New Roman"/>
                <w:sz w:val="24"/>
                <w:szCs w:val="24"/>
                <w:lang w:val="lv-LV"/>
              </w:rPr>
              <w:t>situāciju analīze</w:t>
            </w:r>
            <w:r>
              <w:rPr>
                <w:rFonts w:ascii="Times New Roman" w:eastAsia="Times New Roman" w:hAnsi="Times New Roman" w:cs="Times New Roman"/>
                <w:sz w:val="24"/>
                <w:szCs w:val="24"/>
                <w:lang w:val="lv-LV"/>
              </w:rPr>
              <w:t>, anketēšana</w:t>
            </w:r>
          </w:p>
        </w:tc>
      </w:tr>
      <w:tr w14:paraId="7BC86260" w14:textId="77777777" w:rsidTr="00D910C7">
        <w:tblPrEx>
          <w:tblW w:w="0" w:type="auto"/>
          <w:tblInd w:w="-714" w:type="dxa"/>
          <w:tblLook w:val="04A0"/>
        </w:tblPrEx>
        <w:tc>
          <w:tcPr>
            <w:tcW w:w="10187" w:type="dxa"/>
          </w:tcPr>
          <w:p w:rsidR="009F496A" w:rsidRPr="006A1789" w:rsidP="00E82893" w14:paraId="7433A185" w14:textId="77777777">
            <w:pPr>
              <w:pStyle w:val="ListParagraph"/>
              <w:ind w:left="0"/>
              <w:rPr>
                <w:rFonts w:ascii="Times New Roman" w:hAnsi="Times New Roman" w:cs="Times New Roman"/>
                <w:sz w:val="24"/>
                <w:szCs w:val="24"/>
                <w:lang w:val="lv-LV"/>
              </w:rPr>
            </w:pPr>
          </w:p>
        </w:tc>
      </w:tr>
    </w:tbl>
    <w:p w:rsidR="00686E9A" w:rsidP="00C64814" w14:paraId="622D2CB9" w14:textId="21E21DEC">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Elementa</w:t>
      </w:r>
      <w:r w:rsidRPr="006A1789" w:rsidR="006B7E70">
        <w:rPr>
          <w:rFonts w:ascii="Times New Roman" w:eastAsia="Times New Roman" w:hAnsi="Times New Roman" w:cs="Times New Roman"/>
          <w:sz w:val="24"/>
          <w:szCs w:val="24"/>
          <w:lang w:val="lv-LV"/>
        </w:rPr>
        <w:t xml:space="preserve"> “Mācīšana un mācīšanās” </w:t>
      </w:r>
      <w:r w:rsidRPr="006A1789" w:rsidR="00B951AA">
        <w:rPr>
          <w:rFonts w:ascii="Times New Roman" w:eastAsia="Times New Roman" w:hAnsi="Times New Roman" w:cs="Times New Roman"/>
          <w:sz w:val="24"/>
          <w:szCs w:val="24"/>
          <w:lang w:val="lv-LV"/>
        </w:rPr>
        <w:t>stiprās puses un turpmākās attīstības vajadzības</w:t>
      </w:r>
      <w:r w:rsidRPr="006A1789" w:rsidR="009A1A9D">
        <w:rPr>
          <w:rFonts w:ascii="Times New Roman" w:eastAsia="Times New Roman" w:hAnsi="Times New Roman" w:cs="Times New Roman"/>
          <w:sz w:val="24"/>
          <w:szCs w:val="24"/>
          <w:lang w:val="lv-LV"/>
        </w:rPr>
        <w:t>:</w:t>
      </w:r>
      <w:r w:rsidRPr="006A1789" w:rsidR="006B7E70">
        <w:rPr>
          <w:rFonts w:ascii="Times New Roman" w:eastAsia="Times New Roman" w:hAnsi="Times New Roman" w:cs="Times New Roman"/>
          <w:sz w:val="24"/>
          <w:szCs w:val="24"/>
          <w:lang w:val="lv-LV"/>
        </w:rPr>
        <w:t xml:space="preserve"> </w:t>
      </w:r>
    </w:p>
    <w:p w:rsidR="001C1901" w:rsidRPr="006A1789" w:rsidP="001C1901" w14:paraId="7AA2AE5D" w14:textId="77777777">
      <w:pPr>
        <w:pStyle w:val="ListParagraph"/>
        <w:spacing w:after="0" w:line="240" w:lineRule="auto"/>
        <w:ind w:left="142"/>
        <w:jc w:val="both"/>
        <w:rPr>
          <w:rFonts w:ascii="Times New Roman" w:eastAsia="Times New Roman" w:hAnsi="Times New Roman" w:cs="Times New Roman"/>
          <w:sz w:val="24"/>
          <w:szCs w:val="24"/>
          <w:lang w:val="lv-LV"/>
        </w:rPr>
      </w:pPr>
    </w:p>
    <w:tbl>
      <w:tblPr>
        <w:tblStyle w:val="TableGrid"/>
        <w:tblW w:w="10604" w:type="dxa"/>
        <w:tblInd w:w="-714" w:type="dxa"/>
        <w:tblLook w:val="04A0"/>
      </w:tblPr>
      <w:tblGrid>
        <w:gridCol w:w="3232"/>
        <w:gridCol w:w="4111"/>
        <w:gridCol w:w="3261"/>
      </w:tblGrid>
      <w:tr w14:paraId="68106B07" w14:textId="77777777" w:rsidTr="00E446F8">
        <w:tblPrEx>
          <w:tblW w:w="10604" w:type="dxa"/>
          <w:tblInd w:w="-714" w:type="dxa"/>
          <w:tblLook w:val="04A0"/>
        </w:tblPrEx>
        <w:tc>
          <w:tcPr>
            <w:tcW w:w="3232" w:type="dxa"/>
          </w:tcPr>
          <w:p w:rsidR="007A2999" w:rsidRPr="006A1789" w:rsidP="007E6846" w14:paraId="17A55C59"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4111" w:type="dxa"/>
          </w:tcPr>
          <w:p w:rsidR="007A2999" w:rsidRPr="006A1789" w:rsidP="007E6846" w14:paraId="3DD478CE"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3261" w:type="dxa"/>
          </w:tcPr>
          <w:p w:rsidR="007A2999" w:rsidRPr="006A1789" w:rsidP="007E6846" w14:paraId="1B2B52B3" w14:textId="77777777">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14:paraId="214BB5C5" w14:textId="77777777" w:rsidTr="00E446F8">
        <w:tblPrEx>
          <w:tblW w:w="10604" w:type="dxa"/>
          <w:tblInd w:w="-714" w:type="dxa"/>
          <w:tblLook w:val="04A0"/>
        </w:tblPrEx>
        <w:tc>
          <w:tcPr>
            <w:tcW w:w="3232" w:type="dxa"/>
          </w:tcPr>
          <w:p w:rsidR="007A2999" w:rsidRPr="006A1789" w:rsidP="00686E9A" w14:paraId="3913BFA4" w14:textId="33DA2855">
            <w:pPr>
              <w:suppressAutoHyphens/>
              <w:jc w:val="both"/>
              <w:outlineLvl w:val="0"/>
              <w:rPr>
                <w:rFonts w:ascii="Times New Roman" w:eastAsia="Calibri" w:hAnsi="Times New Roman" w:cs="Times New Roman"/>
                <w:bCs/>
                <w:sz w:val="24"/>
                <w:szCs w:val="24"/>
                <w:lang w:val="lv-LV"/>
              </w:rPr>
            </w:pPr>
            <w:r>
              <w:rPr>
                <w:rFonts w:ascii="Times New Roman" w:eastAsia="Times New Roman" w:hAnsi="Times New Roman" w:cs="Times New Roman"/>
                <w:bCs/>
                <w:sz w:val="24"/>
                <w:szCs w:val="24"/>
                <w:lang w:val="lv-LV" w:eastAsia="lv-LV"/>
              </w:rPr>
              <w:t xml:space="preserve">Izglītības </w:t>
            </w:r>
            <w:r w:rsidR="00E446F8">
              <w:rPr>
                <w:rFonts w:ascii="Times New Roman" w:eastAsia="Times New Roman" w:hAnsi="Times New Roman" w:cs="Times New Roman"/>
                <w:bCs/>
                <w:sz w:val="24"/>
                <w:szCs w:val="24"/>
                <w:lang w:val="lv-LV" w:eastAsia="lv-LV"/>
              </w:rPr>
              <w:t>iestādes izveidotā sistēma datu ieguvei par mācīšanas un mācīšanās kvalitāti un tās pilnveidei</w:t>
            </w:r>
          </w:p>
        </w:tc>
        <w:tc>
          <w:tcPr>
            <w:tcW w:w="4111" w:type="dxa"/>
          </w:tcPr>
          <w:p w:rsidR="007A2999" w:rsidRPr="006A1789" w:rsidP="002E00BD" w14:paraId="45ABBD4F" w14:textId="1EED02AB">
            <w:pPr>
              <w:pStyle w:val="ListParagraph"/>
              <w:ind w:left="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Lai iegūtu objektīvu informāciju par mācīšanās un mācīšanās procesa kvalitāti katru semestri notiek nodarbību vērošana. Šajā mācību gadā administrācija nodarbības apmeklēja 59% pedagogu un  23% pedagogu apmeklēja kolēģu vadītās nodarbības.  Nodarbību vērošanas dokumentācijā darbs tika novērtēts kā ļoti labs un teicams.</w:t>
            </w:r>
          </w:p>
        </w:tc>
        <w:tc>
          <w:tcPr>
            <w:tcW w:w="3261" w:type="dxa"/>
          </w:tcPr>
          <w:p w:rsidR="007A2999" w:rsidRPr="006A1789" w:rsidP="002E00BD" w14:paraId="688A6B85" w14:textId="39093B2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Turpināt iesākto praksi nodarbību vērošanas procesā, motivējot arī pedagogus apmeklēt kolēģu nodarbības</w:t>
            </w:r>
          </w:p>
        </w:tc>
      </w:tr>
      <w:tr w14:paraId="54E2B08E" w14:textId="77777777" w:rsidTr="00E446F8">
        <w:tblPrEx>
          <w:tblW w:w="10604" w:type="dxa"/>
          <w:tblInd w:w="-714" w:type="dxa"/>
          <w:tblLook w:val="04A0"/>
        </w:tblPrEx>
        <w:tc>
          <w:tcPr>
            <w:tcW w:w="3232" w:type="dxa"/>
          </w:tcPr>
          <w:p w:rsidR="002E00BD" w:rsidRPr="006A1B26" w:rsidP="002E00BD" w14:paraId="69EE4621" w14:textId="60C93610">
            <w:pPr>
              <w:suppressAutoHyphens/>
              <w:jc w:val="both"/>
              <w:outlineLvl w:val="0"/>
              <w:rPr>
                <w:rFonts w:ascii="Times New Roman" w:eastAsia="Times New Roman" w:hAnsi="Times New Roman" w:cs="Times New Roman"/>
                <w:bCs/>
                <w:sz w:val="24"/>
                <w:szCs w:val="24"/>
                <w:lang w:val="lv-LV" w:eastAsia="lv-LV"/>
              </w:rPr>
            </w:pPr>
            <w:r w:rsidRPr="006A1B26">
              <w:rPr>
                <w:rFonts w:ascii="Times New Roman" w:eastAsia="Calibri" w:hAnsi="Times New Roman" w:cs="Times New Roman"/>
                <w:bCs/>
                <w:sz w:val="24"/>
                <w:szCs w:val="24"/>
                <w:lang w:val="lv-LV"/>
              </w:rPr>
              <w:t>Izglītības procesa plānošanas un īstenošanas efektivitāte un kvalitāte</w:t>
            </w:r>
          </w:p>
        </w:tc>
        <w:tc>
          <w:tcPr>
            <w:tcW w:w="4111" w:type="dxa"/>
          </w:tcPr>
          <w:p w:rsidR="002E00BD" w:rsidRPr="00E446F8" w:rsidP="00E446F8" w14:paraId="75054E6F" w14:textId="49DF6E50">
            <w:pPr>
              <w:spacing w:line="240" w:lineRule="auto"/>
              <w:jc w:val="both"/>
              <w:outlineLvl w:val="0"/>
              <w:rPr>
                <w:rFonts w:ascii="Times New Roman" w:eastAsia="Times New Roman" w:hAnsi="Times New Roman" w:cs="Times New Roman"/>
                <w:bCs/>
                <w:sz w:val="24"/>
                <w:szCs w:val="24"/>
                <w:lang w:val="lv-LV" w:eastAsia="lv-LV"/>
              </w:rPr>
            </w:pPr>
            <w:r w:rsidRPr="002E00BD">
              <w:rPr>
                <w:rFonts w:ascii="Times New Roman" w:eastAsia="Times New Roman" w:hAnsi="Times New Roman" w:cs="Times New Roman"/>
                <w:bCs/>
                <w:sz w:val="24"/>
                <w:szCs w:val="24"/>
                <w:lang w:val="lv-LV" w:eastAsia="lv-LV"/>
              </w:rPr>
              <w:t xml:space="preserve">Pedagogi plāno mācību un audzināšanas procesu un to īsteno pārsvarā efektīvi </w:t>
            </w:r>
            <w:r>
              <w:rPr>
                <w:rFonts w:ascii="Times New Roman" w:eastAsia="Times New Roman" w:hAnsi="Times New Roman" w:cs="Times New Roman"/>
                <w:bCs/>
                <w:sz w:val="24"/>
                <w:szCs w:val="24"/>
                <w:lang w:val="lv-LV" w:eastAsia="lv-LV"/>
              </w:rPr>
              <w:t>91</w:t>
            </w:r>
            <w:r w:rsidRPr="002E00BD">
              <w:rPr>
                <w:rFonts w:ascii="Times New Roman" w:eastAsia="Times New Roman" w:hAnsi="Times New Roman" w:cs="Times New Roman"/>
                <w:bCs/>
                <w:sz w:val="24"/>
                <w:szCs w:val="24"/>
                <w:lang w:val="lv-LV" w:eastAsia="lv-LV"/>
              </w:rPr>
              <w:t>% vērotajās</w:t>
            </w:r>
            <w:r>
              <w:rPr>
                <w:rFonts w:ascii="Times New Roman" w:eastAsia="Times New Roman" w:hAnsi="Times New Roman" w:cs="Times New Roman"/>
                <w:bCs/>
                <w:sz w:val="24"/>
                <w:szCs w:val="24"/>
                <w:lang w:val="lv-LV" w:eastAsia="lv-LV"/>
              </w:rPr>
              <w:t xml:space="preserve"> </w:t>
            </w:r>
            <w:r w:rsidRPr="002E00BD">
              <w:rPr>
                <w:rFonts w:ascii="Times New Roman" w:eastAsia="Times New Roman" w:hAnsi="Times New Roman" w:cs="Times New Roman"/>
                <w:bCs/>
                <w:sz w:val="24"/>
                <w:szCs w:val="24"/>
                <w:lang w:val="lv-LV" w:eastAsia="lv-LV"/>
              </w:rPr>
              <w:t>nodarbībās. Pedagogi nosaka nodarbību sasniedzamos rezultātus. Izglītojamiem tie ir saprotami</w:t>
            </w:r>
            <w:r w:rsidR="00E446F8">
              <w:rPr>
                <w:rFonts w:ascii="Times New Roman" w:eastAsia="Times New Roman" w:hAnsi="Times New Roman" w:cs="Times New Roman"/>
                <w:bCs/>
                <w:sz w:val="24"/>
                <w:szCs w:val="24"/>
                <w:lang w:val="lv-LV" w:eastAsia="lv-LV"/>
              </w:rPr>
              <w:t xml:space="preserve">. </w:t>
            </w:r>
            <w:r w:rsidRPr="002E00BD">
              <w:rPr>
                <w:rFonts w:ascii="Times New Roman" w:eastAsia="Times New Roman" w:hAnsi="Times New Roman" w:cs="Times New Roman"/>
                <w:bCs/>
                <w:sz w:val="24"/>
                <w:szCs w:val="24"/>
                <w:lang w:val="lv-LV" w:eastAsia="lv-LV"/>
              </w:rPr>
              <w:t xml:space="preserve">Pedagogi palīdz izglītojamiem izprast, kā mācīties, skaidro, kā izpildīt konkrētus uzdevumus, palīdz veidot jaunus ieradumus. </w:t>
            </w:r>
            <w:r w:rsidR="00E446F8">
              <w:rPr>
                <w:rFonts w:ascii="Times New Roman" w:eastAsia="Times New Roman" w:hAnsi="Times New Roman" w:cs="Times New Roman"/>
                <w:bCs/>
                <w:sz w:val="24"/>
                <w:szCs w:val="24"/>
                <w:lang w:val="lv-LV" w:eastAsia="lv-LV"/>
              </w:rPr>
              <w:t>N</w:t>
            </w:r>
            <w:r w:rsidRPr="002E00BD">
              <w:rPr>
                <w:rFonts w:ascii="Times New Roman" w:eastAsia="Times New Roman" w:hAnsi="Times New Roman" w:cs="Times New Roman"/>
                <w:bCs/>
                <w:sz w:val="24"/>
                <w:szCs w:val="24"/>
                <w:lang w:val="lv-LV" w:eastAsia="lv-LV"/>
              </w:rPr>
              <w:t>odarbībās tiek izmantotas dažādas mācību metodes, metodiskie paņēmieni un jēgpilni uzdevumi, kuri mērķtiecīgi virza uz</w:t>
            </w:r>
            <w:r w:rsidR="00E446F8">
              <w:rPr>
                <w:rFonts w:ascii="Times New Roman" w:eastAsia="Times New Roman" w:hAnsi="Times New Roman" w:cs="Times New Roman"/>
                <w:bCs/>
                <w:sz w:val="24"/>
                <w:szCs w:val="24"/>
                <w:lang w:val="lv-LV" w:eastAsia="lv-LV"/>
              </w:rPr>
              <w:t xml:space="preserve"> </w:t>
            </w:r>
            <w:r w:rsidRPr="002E00BD">
              <w:rPr>
                <w:rFonts w:ascii="Times New Roman" w:eastAsia="Times New Roman" w:hAnsi="Times New Roman" w:cs="Times New Roman"/>
                <w:bCs/>
                <w:sz w:val="24"/>
                <w:szCs w:val="24"/>
                <w:lang w:val="lv-LV" w:eastAsia="lv-LV"/>
              </w:rPr>
              <w:t xml:space="preserve">nodarbības sasniedzamo rezultātu. Pedagogi sniedz izglītojamiem atgriezenisko saiti, dažkārt izglītojamie sniedz atgriezenisko saiti viens otram. Sniedzot vai saņemot atgriezenisko saiti, pedagogs attīsta izglītojamo prasmi domāt par savu mācīšanos un apzināti apgūt mācīšanās prasmes. Izglītojamiem ir izpratne par to, kas raksturo pilnveidojamu, labu un ļoti labu mācīšanos. </w:t>
            </w:r>
          </w:p>
        </w:tc>
        <w:tc>
          <w:tcPr>
            <w:tcW w:w="3261" w:type="dxa"/>
          </w:tcPr>
          <w:p w:rsidR="002E00BD" w:rsidRPr="006A1789" w:rsidP="00E446F8" w14:paraId="679EDF20" w14:textId="682E2B05">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strādā motivēti pedagogi, kas ir sava aroda patrioti, tādējādi nodarbību kvalitāte ir augstā līmenī, turpināt saglabāt šādus pedagogus iestādē.</w:t>
            </w:r>
          </w:p>
        </w:tc>
      </w:tr>
      <w:tr w14:paraId="7CE6DCA9" w14:textId="77777777" w:rsidTr="00E446F8">
        <w:tblPrEx>
          <w:tblW w:w="10604" w:type="dxa"/>
          <w:tblInd w:w="-714" w:type="dxa"/>
          <w:tblLook w:val="04A0"/>
        </w:tblPrEx>
        <w:tc>
          <w:tcPr>
            <w:tcW w:w="3232" w:type="dxa"/>
          </w:tcPr>
          <w:p w:rsidR="002E00BD" w:rsidRPr="006A1B26" w:rsidP="002E00BD" w14:paraId="44B6A555" w14:textId="549F5B4C">
            <w:pPr>
              <w:suppressAutoHyphens/>
              <w:jc w:val="both"/>
              <w:outlineLvl w:val="0"/>
              <w:rPr>
                <w:rFonts w:ascii="Times New Roman" w:eastAsia="Calibri" w:hAnsi="Times New Roman" w:cs="Times New Roman"/>
                <w:bCs/>
                <w:color w:val="000000" w:themeColor="text1"/>
                <w:sz w:val="24"/>
                <w:szCs w:val="24"/>
                <w:lang w:val="lv-LV"/>
              </w:rPr>
            </w:pPr>
            <w:r w:rsidRPr="006A1B26">
              <w:rPr>
                <w:rFonts w:ascii="Times New Roman" w:hAnsi="Times New Roman" w:cs="Times New Roman"/>
                <w:bCs/>
                <w:color w:val="000000" w:themeColor="text1"/>
                <w:sz w:val="24"/>
                <w:szCs w:val="24"/>
                <w:lang w:val="lv-LV"/>
              </w:rPr>
              <w:t xml:space="preserve">Pedagogs virza un atbalsta katru izglītojamo viņa izaugsmē, izmantojot daudzveidīgas mācību formas atbilstoši katra izglītojamā mācīšanās vajadzībām </w:t>
            </w:r>
          </w:p>
          <w:p w:rsidR="002E00BD" w:rsidRPr="006A1B26" w:rsidP="002E00BD" w14:paraId="75AB09FF" w14:textId="35EC48EE">
            <w:pPr>
              <w:suppressAutoHyphens/>
              <w:jc w:val="both"/>
              <w:outlineLvl w:val="0"/>
              <w:rPr>
                <w:rFonts w:ascii="Times New Roman" w:eastAsia="Calibri" w:hAnsi="Times New Roman" w:cs="Times New Roman"/>
                <w:bCs/>
                <w:sz w:val="24"/>
                <w:szCs w:val="24"/>
                <w:lang w:val="lv-LV"/>
              </w:rPr>
            </w:pPr>
            <w:r w:rsidRPr="006A1B26">
              <w:rPr>
                <w:rFonts w:ascii="Times New Roman" w:eastAsia="Calibri" w:hAnsi="Times New Roman" w:cs="Times New Roman"/>
                <w:bCs/>
                <w:sz w:val="24"/>
                <w:szCs w:val="24"/>
                <w:lang w:val="lv-LV"/>
              </w:rPr>
              <w:t>Iestādes individualizēta un/vai personalizēta atbalsta sniegšana izglītojamiem</w:t>
            </w:r>
          </w:p>
        </w:tc>
        <w:tc>
          <w:tcPr>
            <w:tcW w:w="4111" w:type="dxa"/>
          </w:tcPr>
          <w:p w:rsidR="002E00BD" w:rsidRPr="006A1789" w:rsidP="00CF2F1C" w14:paraId="3DAB5FAB" w14:textId="63612C01">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bCs/>
                <w:sz w:val="24"/>
                <w:szCs w:val="24"/>
                <w:lang w:val="lv-LV" w:eastAsia="lv-LV"/>
              </w:rPr>
              <w:t>I</w:t>
            </w:r>
            <w:r w:rsidRPr="001C1901" w:rsidR="00CF2F1C">
              <w:rPr>
                <w:rFonts w:ascii="Times New Roman" w:eastAsia="Times New Roman" w:hAnsi="Times New Roman" w:cs="Times New Roman"/>
                <w:bCs/>
                <w:sz w:val="24"/>
                <w:szCs w:val="24"/>
                <w:lang w:val="lv-LV" w:eastAsia="lv-LV"/>
              </w:rPr>
              <w:t xml:space="preserve">estādē </w:t>
            </w:r>
            <w:r w:rsidRPr="001C1901">
              <w:rPr>
                <w:rFonts w:ascii="Times New Roman" w:eastAsia="Times New Roman" w:hAnsi="Times New Roman" w:cs="Times New Roman"/>
                <w:bCs/>
                <w:sz w:val="24"/>
                <w:szCs w:val="24"/>
                <w:lang w:val="lv-LV" w:eastAsia="lv-LV"/>
              </w:rPr>
              <w:t>pēc nepieciešamī</w:t>
            </w:r>
            <w:r>
              <w:rPr>
                <w:rFonts w:ascii="Times New Roman" w:eastAsia="Times New Roman" w:hAnsi="Times New Roman" w:cs="Times New Roman"/>
                <w:bCs/>
                <w:sz w:val="24"/>
                <w:szCs w:val="24"/>
                <w:lang w:val="lv-LV" w:eastAsia="lv-LV"/>
              </w:rPr>
              <w:t xml:space="preserve">bas </w:t>
            </w:r>
            <w:r w:rsidRPr="001C1901" w:rsidR="00CF2F1C">
              <w:rPr>
                <w:rFonts w:ascii="Times New Roman" w:eastAsia="Times New Roman" w:hAnsi="Times New Roman" w:cs="Times New Roman"/>
                <w:bCs/>
                <w:sz w:val="24"/>
                <w:szCs w:val="24"/>
                <w:lang w:val="lv-LV" w:eastAsia="lv-LV"/>
              </w:rPr>
              <w:t>tiek diagnosticēts un sniegts individualizēts un/vai personalizēts atbalsts izglītojamiem.</w:t>
            </w:r>
            <w:r>
              <w:rPr>
                <w:rFonts w:ascii="Times New Roman" w:eastAsia="Times New Roman" w:hAnsi="Times New Roman" w:cs="Times New Roman"/>
                <w:bCs/>
                <w:sz w:val="24"/>
                <w:szCs w:val="24"/>
                <w:lang w:val="lv-LV" w:eastAsia="lv-LV"/>
              </w:rPr>
              <w:t xml:space="preserve"> Tas nepieciešams dažas reizes vai nav nepieciešams mācību gada laikā. </w:t>
            </w:r>
            <w:r w:rsidRPr="001C1901" w:rsidR="00CF2F1C">
              <w:rPr>
                <w:rFonts w:ascii="Times New Roman" w:eastAsia="Times New Roman" w:hAnsi="Times New Roman" w:cs="Times New Roman"/>
                <w:bCs/>
                <w:sz w:val="24"/>
                <w:szCs w:val="24"/>
                <w:lang w:val="lv-LV" w:eastAsia="lv-LV"/>
              </w:rPr>
              <w:t xml:space="preserve"> Atbalsta nodrošināšanā iesaistās pedagogi,</w:t>
            </w:r>
            <w:r>
              <w:rPr>
                <w:rFonts w:ascii="Times New Roman" w:eastAsia="Times New Roman" w:hAnsi="Times New Roman" w:cs="Times New Roman"/>
                <w:bCs/>
                <w:sz w:val="24"/>
                <w:szCs w:val="24"/>
                <w:lang w:val="lv-LV" w:eastAsia="lv-LV"/>
              </w:rPr>
              <w:t xml:space="preserve"> atbalsta personāls iestādē nav pieejams.</w:t>
            </w:r>
            <w:r w:rsidRPr="001C1901" w:rsidR="00CF2F1C">
              <w:rPr>
                <w:rFonts w:ascii="Times New Roman" w:eastAsia="Times New Roman" w:hAnsi="Times New Roman" w:cs="Times New Roman"/>
                <w:bCs/>
                <w:sz w:val="24"/>
                <w:szCs w:val="24"/>
                <w:lang w:val="lv-LV" w:eastAsia="lv-LV"/>
              </w:rPr>
              <w:t xml:space="preserve"> Informācija par izglītojamiem, </w:t>
            </w:r>
            <w:r w:rsidRPr="001C1901" w:rsidR="00CF2F1C">
              <w:rPr>
                <w:rFonts w:ascii="Times New Roman" w:eastAsia="Times New Roman" w:hAnsi="Times New Roman" w:cs="Times New Roman"/>
                <w:bCs/>
                <w:sz w:val="24"/>
                <w:szCs w:val="24"/>
                <w:lang w:val="lv-LV" w:eastAsia="lv-LV"/>
              </w:rPr>
              <w:t xml:space="preserve">kam tiek sniegts atbalsts,  tiek apkopota, to veic </w:t>
            </w:r>
            <w:r>
              <w:rPr>
                <w:rFonts w:ascii="Times New Roman" w:eastAsia="Times New Roman" w:hAnsi="Times New Roman" w:cs="Times New Roman"/>
                <w:bCs/>
                <w:sz w:val="24"/>
                <w:szCs w:val="24"/>
                <w:lang w:val="lv-LV" w:eastAsia="lv-LV"/>
              </w:rPr>
              <w:t>iestādes administrācija.</w:t>
            </w:r>
          </w:p>
        </w:tc>
        <w:tc>
          <w:tcPr>
            <w:tcW w:w="3261" w:type="dxa"/>
          </w:tcPr>
          <w:p w:rsidR="002E00BD" w:rsidRPr="006A1789" w:rsidP="001C1901" w14:paraId="7281E97A" w14:textId="63F4EC66">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Ņemot vērā, ka interešu izglītības iestādi bērni un jaunieši apmeklē brīvprātīgi, atbalsta personāls (psihologs, logopēds, sociālais pedagogs) nav nepieciešams. Iestādi apmeklē motivēti bērni un jaunieši, kas vēlas lietderīgi pavadīt brīvo laiku.</w:t>
            </w:r>
          </w:p>
        </w:tc>
      </w:tr>
    </w:tbl>
    <w:p w:rsidR="00BE7F4E" w:rsidRPr="006A1789" w:rsidP="00166882" w14:paraId="43C00DF7" w14:textId="39E49A2B">
      <w:pPr>
        <w:spacing w:after="0" w:line="240" w:lineRule="auto"/>
        <w:rPr>
          <w:rFonts w:ascii="Times New Roman" w:hAnsi="Times New Roman" w:cs="Times New Roman"/>
          <w:sz w:val="24"/>
          <w:szCs w:val="24"/>
          <w:lang w:val="lv-LV"/>
        </w:rPr>
      </w:pPr>
    </w:p>
    <w:p w:rsidR="009A1A9D" w:rsidRPr="006A1789" w:rsidP="00845130" w14:paraId="5E031866" w14:textId="77777777">
      <w:pPr>
        <w:pStyle w:val="ListParagraph"/>
        <w:numPr>
          <w:ilvl w:val="2"/>
          <w:numId w:val="2"/>
        </w:numPr>
        <w:spacing w:after="0" w:line="240" w:lineRule="auto"/>
        <w:ind w:left="142" w:hanging="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rsidR="009A1A9D" w:rsidRPr="006A1789" w:rsidP="009A1A9D" w14:paraId="37CBE48F" w14:textId="790F2277">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1) </w:t>
      </w:r>
      <w:r w:rsidR="001C1901">
        <w:rPr>
          <w:rFonts w:ascii="Times New Roman" w:eastAsia="Times New Roman" w:hAnsi="Times New Roman" w:cs="Times New Roman"/>
          <w:color w:val="000000" w:themeColor="text1"/>
          <w:sz w:val="24"/>
          <w:szCs w:val="24"/>
          <w:lang w:val="lv-LV"/>
        </w:rPr>
        <w:t>Nodarbību vērošanas procesā, motivēt pedagogus apmeklēt kolēģu nodarbības</w:t>
      </w:r>
    </w:p>
    <w:p w:rsidR="009A1A9D" w:rsidRPr="006A1789" w:rsidP="009A1A9D" w14:paraId="240C242F" w14:textId="699B67C2">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2) </w:t>
      </w:r>
      <w:r w:rsidR="001C1901">
        <w:rPr>
          <w:rFonts w:ascii="Times New Roman" w:eastAsia="Times New Roman" w:hAnsi="Times New Roman" w:cs="Times New Roman"/>
          <w:color w:val="000000" w:themeColor="text1"/>
          <w:sz w:val="24"/>
          <w:szCs w:val="24"/>
          <w:lang w:val="lv-LV"/>
        </w:rPr>
        <w:t>Iestādē strādā motivēti pedagogi, kas ir sava aroda patrioti.</w:t>
      </w:r>
    </w:p>
    <w:p w:rsidR="008340E1" w:rsidRPr="006A1789" w:rsidP="009A1A9D" w14:paraId="44957F94" w14:textId="77777777">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p>
    <w:p w:rsidR="008340E1" w:rsidRPr="006A1789" w:rsidP="009A1A9D" w14:paraId="51AC43EF" w14:textId="77777777">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p>
    <w:p w:rsidR="00166882" w:rsidP="00845130" w14:paraId="3C4DF21A" w14:textId="49F17316">
      <w:pPr>
        <w:pStyle w:val="ListParagraph"/>
        <w:numPr>
          <w:ilvl w:val="0"/>
          <w:numId w:val="2"/>
        </w:numPr>
        <w:tabs>
          <w:tab w:val="left" w:pos="284"/>
        </w:tabs>
        <w:spacing w:after="0" w:line="240" w:lineRule="auto"/>
        <w:ind w:left="0" w:firstLine="0"/>
        <w:jc w:val="center"/>
        <w:rPr>
          <w:rFonts w:ascii="Times New Roman" w:hAnsi="Times New Roman" w:cs="Times New Roman"/>
          <w:b/>
          <w:bCs/>
          <w:color w:val="000000" w:themeColor="text1"/>
          <w:sz w:val="24"/>
          <w:szCs w:val="24"/>
          <w:lang w:val="lv-LV"/>
        </w:rPr>
      </w:pPr>
      <w:r w:rsidRPr="0032748C">
        <w:rPr>
          <w:rFonts w:ascii="Times New Roman" w:hAnsi="Times New Roman" w:cs="Times New Roman"/>
          <w:b/>
          <w:bCs/>
          <w:color w:val="000000" w:themeColor="text1"/>
          <w:sz w:val="24"/>
          <w:szCs w:val="24"/>
          <w:lang w:val="lv-LV"/>
        </w:rPr>
        <w:t xml:space="preserve">Informācija par </w:t>
      </w:r>
      <w:r w:rsidRPr="0032748C" w:rsidR="00B951AA">
        <w:rPr>
          <w:rFonts w:ascii="Times New Roman" w:hAnsi="Times New Roman" w:cs="Times New Roman"/>
          <w:b/>
          <w:bCs/>
          <w:color w:val="000000" w:themeColor="text1"/>
          <w:sz w:val="24"/>
          <w:szCs w:val="24"/>
          <w:lang w:val="lv-LV"/>
        </w:rPr>
        <w:t>nozīmīgākajiem</w:t>
      </w:r>
      <w:r w:rsidRPr="0032748C">
        <w:rPr>
          <w:rFonts w:ascii="Times New Roman" w:hAnsi="Times New Roman" w:cs="Times New Roman"/>
          <w:b/>
          <w:bCs/>
          <w:color w:val="000000" w:themeColor="text1"/>
          <w:sz w:val="24"/>
          <w:szCs w:val="24"/>
          <w:lang w:val="lv-LV"/>
        </w:rPr>
        <w:t xml:space="preserve"> īstenotajiem projektiem </w:t>
      </w:r>
      <w:r w:rsidRPr="0032748C" w:rsidR="009A1A9D">
        <w:rPr>
          <w:rFonts w:ascii="Times New Roman" w:hAnsi="Times New Roman" w:cs="Times New Roman"/>
          <w:b/>
          <w:bCs/>
          <w:color w:val="000000" w:themeColor="text1"/>
          <w:sz w:val="24"/>
          <w:szCs w:val="24"/>
          <w:lang w:val="lv-LV"/>
        </w:rPr>
        <w:t xml:space="preserve">un to </w:t>
      </w:r>
      <w:r w:rsidRPr="0032748C" w:rsidR="00E97D36">
        <w:rPr>
          <w:rFonts w:ascii="Times New Roman" w:hAnsi="Times New Roman" w:cs="Times New Roman"/>
          <w:b/>
          <w:bCs/>
          <w:color w:val="000000" w:themeColor="text1"/>
          <w:sz w:val="24"/>
          <w:szCs w:val="24"/>
          <w:lang w:val="lv-LV"/>
        </w:rPr>
        <w:t>rezultāti</w:t>
      </w:r>
      <w:r w:rsidRPr="0032748C" w:rsidR="00B951AA">
        <w:rPr>
          <w:rFonts w:ascii="Times New Roman" w:hAnsi="Times New Roman" w:cs="Times New Roman"/>
          <w:b/>
          <w:bCs/>
          <w:color w:val="000000" w:themeColor="text1"/>
          <w:sz w:val="24"/>
          <w:szCs w:val="24"/>
          <w:lang w:val="lv-LV"/>
        </w:rPr>
        <w:t>em</w:t>
      </w:r>
    </w:p>
    <w:p w:rsidR="0032748C" w:rsidRPr="0032748C" w:rsidP="0032748C" w14:paraId="4ED8FA9E" w14:textId="77777777">
      <w:pPr>
        <w:pStyle w:val="ListParagraph"/>
        <w:tabs>
          <w:tab w:val="left" w:pos="284"/>
        </w:tabs>
        <w:spacing w:after="0" w:line="240" w:lineRule="auto"/>
        <w:ind w:left="0"/>
        <w:rPr>
          <w:rFonts w:ascii="Times New Roman" w:hAnsi="Times New Roman" w:cs="Times New Roman"/>
          <w:b/>
          <w:bCs/>
          <w:color w:val="000000" w:themeColor="text1"/>
          <w:sz w:val="24"/>
          <w:szCs w:val="24"/>
          <w:lang w:val="lv-LV"/>
        </w:rPr>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18"/>
      </w:tblGrid>
      <w:tr w14:paraId="5DD2C319" w14:textId="77777777" w:rsidTr="0032748C">
        <w:tblPrEx>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118" w:type="dxa"/>
          </w:tcPr>
          <w:p w:rsidR="0032748C" w:rsidRPr="005F08F8" w:rsidP="009576A0" w14:paraId="08316CCB" w14:textId="77777777">
            <w:pPr>
              <w:pStyle w:val="ListParagraph"/>
              <w:numPr>
                <w:ilvl w:val="1"/>
                <w:numId w:val="2"/>
              </w:numPr>
              <w:rPr>
                <w:rFonts w:ascii="Times New Roman" w:hAnsi="Times New Roman" w:cs="Times New Roman"/>
                <w:b/>
                <w:bCs/>
                <w:sz w:val="24"/>
                <w:szCs w:val="24"/>
              </w:rPr>
            </w:pPr>
            <w:r w:rsidRPr="005F08F8">
              <w:rPr>
                <w:rFonts w:ascii="Times New Roman" w:hAnsi="Times New Roman" w:cs="Times New Roman"/>
                <w:b/>
                <w:bCs/>
                <w:sz w:val="24"/>
                <w:szCs w:val="24"/>
              </w:rPr>
              <w:t>Iestādes</w:t>
            </w:r>
            <w:r w:rsidRPr="005F08F8">
              <w:rPr>
                <w:rFonts w:ascii="Times New Roman" w:hAnsi="Times New Roman" w:cs="Times New Roman"/>
                <w:b/>
                <w:bCs/>
                <w:sz w:val="24"/>
                <w:szCs w:val="24"/>
              </w:rPr>
              <w:t xml:space="preserve"> </w:t>
            </w:r>
            <w:r w:rsidRPr="005F08F8">
              <w:rPr>
                <w:rFonts w:ascii="Times New Roman" w:hAnsi="Times New Roman" w:cs="Times New Roman"/>
                <w:b/>
                <w:bCs/>
                <w:sz w:val="24"/>
                <w:szCs w:val="24"/>
              </w:rPr>
              <w:t>rīkotie</w:t>
            </w:r>
            <w:r w:rsidRPr="005F08F8">
              <w:rPr>
                <w:rFonts w:ascii="Times New Roman" w:hAnsi="Times New Roman" w:cs="Times New Roman"/>
                <w:b/>
                <w:bCs/>
                <w:sz w:val="24"/>
                <w:szCs w:val="24"/>
              </w:rPr>
              <w:t xml:space="preserve"> </w:t>
            </w:r>
            <w:r w:rsidRPr="005F08F8">
              <w:rPr>
                <w:rFonts w:ascii="Times New Roman" w:hAnsi="Times New Roman" w:cs="Times New Roman"/>
                <w:b/>
                <w:bCs/>
                <w:sz w:val="24"/>
                <w:szCs w:val="24"/>
              </w:rPr>
              <w:t>pasākumi</w:t>
            </w:r>
            <w:r w:rsidRPr="005F08F8">
              <w:rPr>
                <w:rFonts w:ascii="Times New Roman" w:hAnsi="Times New Roman" w:cs="Times New Roman"/>
                <w:b/>
                <w:bCs/>
                <w:sz w:val="24"/>
                <w:szCs w:val="24"/>
              </w:rPr>
              <w:t xml:space="preserve">, </w:t>
            </w:r>
            <w:r w:rsidRPr="005F08F8">
              <w:rPr>
                <w:rFonts w:ascii="Times New Roman" w:hAnsi="Times New Roman" w:cs="Times New Roman"/>
                <w:b/>
                <w:bCs/>
                <w:sz w:val="24"/>
                <w:szCs w:val="24"/>
              </w:rPr>
              <w:t>konkursi</w:t>
            </w:r>
            <w:r w:rsidRPr="005F08F8">
              <w:rPr>
                <w:rFonts w:ascii="Times New Roman" w:hAnsi="Times New Roman" w:cs="Times New Roman"/>
                <w:b/>
                <w:bCs/>
                <w:sz w:val="24"/>
                <w:szCs w:val="24"/>
              </w:rPr>
              <w:t xml:space="preserve">, </w:t>
            </w:r>
            <w:r w:rsidRPr="005F08F8">
              <w:rPr>
                <w:rFonts w:ascii="Times New Roman" w:hAnsi="Times New Roman" w:cs="Times New Roman"/>
                <w:b/>
                <w:bCs/>
                <w:sz w:val="24"/>
                <w:szCs w:val="24"/>
              </w:rPr>
              <w:t>koncerti</w:t>
            </w:r>
            <w:r w:rsidRPr="005F08F8">
              <w:rPr>
                <w:rFonts w:ascii="Times New Roman" w:hAnsi="Times New Roman" w:cs="Times New Roman"/>
                <w:b/>
                <w:bCs/>
                <w:sz w:val="24"/>
                <w:szCs w:val="24"/>
              </w:rPr>
              <w:t xml:space="preserve">, </w:t>
            </w:r>
            <w:r w:rsidRPr="005F08F8">
              <w:rPr>
                <w:rFonts w:ascii="Times New Roman" w:hAnsi="Times New Roman" w:cs="Times New Roman"/>
                <w:b/>
                <w:bCs/>
                <w:sz w:val="24"/>
                <w:szCs w:val="24"/>
              </w:rPr>
              <w:t>sacensības</w:t>
            </w:r>
          </w:p>
          <w:p w:rsidR="0032748C" w:rsidRPr="002121F5" w:rsidP="0032748C" w14:paraId="6B276C74"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4.09.2024. RBJC “Auseklis” </w:t>
            </w:r>
            <w:r w:rsidRPr="002121F5">
              <w:rPr>
                <w:rFonts w:ascii="Times New Roman" w:hAnsi="Times New Roman" w:cs="Times New Roman"/>
                <w:sz w:val="24"/>
                <w:szCs w:val="24"/>
              </w:rPr>
              <w:t>prezentācijas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pasākums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Nāc</w:t>
            </w:r>
            <w:r w:rsidRPr="002121F5">
              <w:rPr>
                <w:rFonts w:ascii="Times New Roman" w:hAnsi="Times New Roman" w:cs="Times New Roman"/>
                <w:sz w:val="24"/>
                <w:szCs w:val="24"/>
              </w:rPr>
              <w:t xml:space="preserve"> un </w:t>
            </w:r>
            <w:r w:rsidRPr="002121F5">
              <w:rPr>
                <w:rFonts w:ascii="Times New Roman" w:hAnsi="Times New Roman" w:cs="Times New Roman"/>
                <w:sz w:val="24"/>
                <w:szCs w:val="24"/>
              </w:rPr>
              <w:t>piedalies</w:t>
            </w:r>
            <w:r w:rsidRPr="002121F5">
              <w:rPr>
                <w:rFonts w:ascii="Times New Roman" w:hAnsi="Times New Roman" w:cs="Times New Roman"/>
                <w:sz w:val="24"/>
                <w:szCs w:val="24"/>
              </w:rPr>
              <w:t xml:space="preserve"> - </w:t>
            </w:r>
            <w:r w:rsidRPr="002121F5">
              <w:rPr>
                <w:rFonts w:ascii="Times New Roman" w:hAnsi="Times New Roman" w:cs="Times New Roman"/>
                <w:sz w:val="24"/>
                <w:szCs w:val="24"/>
              </w:rPr>
              <w:t>Jugla-tā</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daļa</w:t>
            </w:r>
            <w:r w:rsidRPr="002121F5">
              <w:rPr>
                <w:rFonts w:ascii="Times New Roman" w:hAnsi="Times New Roman" w:cs="Times New Roman"/>
                <w:sz w:val="24"/>
                <w:szCs w:val="24"/>
              </w:rPr>
              <w:t xml:space="preserve"> manas Rīgas”.</w:t>
            </w:r>
          </w:p>
          <w:p w:rsidR="0032748C" w:rsidRPr="002121F5" w:rsidP="0032748C" w14:paraId="62788DA2"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27.11. - 12.12.2024. RBJC “Auseklis” </w:t>
            </w:r>
            <w:r w:rsidRPr="002121F5">
              <w:rPr>
                <w:rFonts w:ascii="Times New Roman" w:hAnsi="Times New Roman" w:cs="Times New Roman"/>
                <w:sz w:val="24"/>
                <w:szCs w:val="24"/>
              </w:rPr>
              <w:t>pasākums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Ziemassvētki</w:t>
            </w:r>
            <w:r w:rsidRPr="002121F5">
              <w:rPr>
                <w:rFonts w:ascii="Times New Roman" w:hAnsi="Times New Roman" w:cs="Times New Roman"/>
                <w:sz w:val="24"/>
                <w:szCs w:val="24"/>
              </w:rPr>
              <w:t xml:space="preserve"> </w:t>
            </w:r>
            <w:hyperlink r:id="rId14" w:history="1">
              <w:r w:rsidRPr="002121F5">
                <w:rPr>
                  <w:rFonts w:ascii="Times New Roman" w:hAnsi="Times New Roman" w:cs="Times New Roman"/>
                  <w:sz w:val="24"/>
                  <w:szCs w:val="24"/>
                </w:rPr>
                <w:t>Silciema</w:t>
              </w:r>
            </w:hyperlink>
            <w:r w:rsidRPr="002121F5">
              <w:rPr>
                <w:rFonts w:ascii="Times New Roman" w:hAnsi="Times New Roman" w:cs="Times New Roman"/>
                <w:sz w:val="24"/>
                <w:szCs w:val="24"/>
              </w:rPr>
              <w:t xml:space="preserve"> </w:t>
            </w:r>
            <w:r w:rsidRPr="002121F5">
              <w:rPr>
                <w:rFonts w:ascii="Times New Roman" w:hAnsi="Times New Roman" w:cs="Times New Roman"/>
                <w:sz w:val="24"/>
                <w:szCs w:val="24"/>
              </w:rPr>
              <w:t>ielā</w:t>
            </w:r>
            <w:r w:rsidRPr="002121F5">
              <w:rPr>
                <w:rFonts w:ascii="Times New Roman" w:hAnsi="Times New Roman" w:cs="Times New Roman"/>
                <w:sz w:val="24"/>
                <w:szCs w:val="24"/>
              </w:rPr>
              <w:t xml:space="preserve">”. </w:t>
            </w:r>
            <w:bookmarkStart w:id="0" w:name="_Hlk205887009"/>
          </w:p>
          <w:p w:rsidR="0032748C" w:rsidRPr="002121F5" w:rsidP="0032748C" w14:paraId="45DE647B"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12.12.2024. Centra </w:t>
            </w:r>
            <w:r w:rsidRPr="002121F5">
              <w:rPr>
                <w:rFonts w:ascii="Times New Roman" w:hAnsi="Times New Roman" w:cs="Times New Roman"/>
                <w:sz w:val="24"/>
                <w:szCs w:val="24"/>
              </w:rPr>
              <w:t>audzēkņu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koncerts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Ziemas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prieks</w:t>
            </w:r>
            <w:r w:rsidRPr="002121F5">
              <w:rPr>
                <w:rFonts w:ascii="Times New Roman" w:hAnsi="Times New Roman" w:cs="Times New Roman"/>
                <w:sz w:val="24"/>
                <w:szCs w:val="24"/>
              </w:rPr>
              <w:t>”.</w:t>
            </w:r>
          </w:p>
          <w:bookmarkEnd w:id="0"/>
          <w:p w:rsidR="0032748C" w:rsidRPr="002121F5" w:rsidP="0032748C" w14:paraId="7FC19A59"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5.12. - 10.01.2024. Centra </w:t>
            </w:r>
            <w:r w:rsidRPr="002121F5">
              <w:rPr>
                <w:rFonts w:ascii="Times New Roman" w:hAnsi="Times New Roman" w:cs="Times New Roman"/>
                <w:sz w:val="24"/>
                <w:szCs w:val="24"/>
              </w:rPr>
              <w:t>pulciņu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audzēkņu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radošo</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darbu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izstāde</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Ziemas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laiks</w:t>
            </w:r>
            <w:r w:rsidRPr="002121F5">
              <w:rPr>
                <w:rFonts w:ascii="Times New Roman" w:hAnsi="Times New Roman" w:cs="Times New Roman"/>
                <w:sz w:val="24"/>
                <w:szCs w:val="24"/>
              </w:rPr>
              <w:t>”.</w:t>
            </w:r>
          </w:p>
          <w:p w:rsidR="0032748C" w:rsidRPr="002121F5" w:rsidP="0032748C" w14:paraId="414B361A"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8.10. - 31.10.2024. 3D </w:t>
            </w:r>
            <w:r w:rsidRPr="002121F5">
              <w:rPr>
                <w:rFonts w:ascii="Times New Roman" w:hAnsi="Times New Roman" w:cs="Times New Roman"/>
                <w:sz w:val="24"/>
                <w:szCs w:val="24"/>
              </w:rPr>
              <w:t>datormodelēšanas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konkursss</w:t>
            </w:r>
            <w:r w:rsidRPr="002121F5">
              <w:rPr>
                <w:rFonts w:ascii="Times New Roman" w:hAnsi="Times New Roman" w:cs="Times New Roman"/>
                <w:sz w:val="24"/>
                <w:szCs w:val="24"/>
              </w:rPr>
              <w:t xml:space="preserve"> - </w:t>
            </w:r>
            <w:r w:rsidRPr="002121F5">
              <w:rPr>
                <w:rFonts w:ascii="Times New Roman" w:hAnsi="Times New Roman" w:cs="Times New Roman"/>
                <w:sz w:val="24"/>
                <w:szCs w:val="24"/>
              </w:rPr>
              <w:t>izstāde</w:t>
            </w:r>
            <w:r w:rsidRPr="002121F5">
              <w:rPr>
                <w:rFonts w:ascii="Times New Roman" w:hAnsi="Times New Roman" w:cs="Times New Roman"/>
                <w:sz w:val="24"/>
                <w:szCs w:val="24"/>
              </w:rPr>
              <w:t xml:space="preserve"> “3D </w:t>
            </w:r>
            <w:r w:rsidRPr="002121F5">
              <w:rPr>
                <w:rFonts w:ascii="Times New Roman" w:hAnsi="Times New Roman" w:cs="Times New Roman"/>
                <w:sz w:val="24"/>
                <w:szCs w:val="24"/>
              </w:rPr>
              <w:t>print</w:t>
            </w:r>
            <w:r w:rsidRPr="002121F5">
              <w:rPr>
                <w:rFonts w:ascii="Times New Roman" w:hAnsi="Times New Roman" w:cs="Times New Roman"/>
                <w:sz w:val="24"/>
                <w:szCs w:val="24"/>
              </w:rPr>
              <w:t>”.</w:t>
            </w:r>
          </w:p>
          <w:p w:rsidR="0032748C" w:rsidRPr="002121F5" w:rsidP="0032748C" w14:paraId="7D676154" w14:textId="77777777">
            <w:pPr>
              <w:pStyle w:val="ListParagraph"/>
              <w:numPr>
                <w:ilvl w:val="0"/>
                <w:numId w:val="10"/>
              </w:numPr>
              <w:spacing w:line="240" w:lineRule="auto"/>
              <w:jc w:val="both"/>
              <w:rPr>
                <w:rFonts w:ascii="Times New Roman" w:hAnsi="Times New Roman" w:cs="Times New Roman"/>
                <w:sz w:val="24"/>
                <w:szCs w:val="24"/>
              </w:rPr>
            </w:pPr>
            <w:bookmarkStart w:id="1" w:name="_Hlk205886946"/>
            <w:r w:rsidRPr="002121F5">
              <w:rPr>
                <w:rFonts w:ascii="Times New Roman" w:hAnsi="Times New Roman" w:cs="Times New Roman"/>
                <w:sz w:val="24"/>
                <w:szCs w:val="24"/>
              </w:rPr>
              <w:t>16.11. 2024. D/A “</w:t>
            </w:r>
            <w:r w:rsidRPr="002121F5">
              <w:rPr>
                <w:rFonts w:ascii="Times New Roman" w:hAnsi="Times New Roman" w:cs="Times New Roman"/>
                <w:sz w:val="24"/>
                <w:szCs w:val="24"/>
              </w:rPr>
              <w:t>Dancītis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Draugu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koncerts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Mūsu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Latvijai</w:t>
            </w:r>
            <w:r w:rsidRPr="002121F5">
              <w:rPr>
                <w:rFonts w:ascii="Times New Roman" w:hAnsi="Times New Roman" w:cs="Times New Roman"/>
                <w:sz w:val="24"/>
                <w:szCs w:val="24"/>
              </w:rPr>
              <w:t>”</w:t>
            </w:r>
            <w:bookmarkEnd w:id="1"/>
            <w:r w:rsidRPr="002121F5">
              <w:rPr>
                <w:rFonts w:ascii="Times New Roman" w:hAnsi="Times New Roman" w:cs="Times New Roman"/>
                <w:sz w:val="24"/>
                <w:szCs w:val="24"/>
              </w:rPr>
              <w:t>.</w:t>
            </w:r>
          </w:p>
          <w:p w:rsidR="0032748C" w:rsidRPr="002121F5" w:rsidP="0032748C" w14:paraId="020DC436"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27.01. - 20.02.2025. Bērnu un jauniešu </w:t>
            </w:r>
            <w:r w:rsidRPr="002121F5">
              <w:rPr>
                <w:rFonts w:ascii="Times New Roman" w:hAnsi="Times New Roman" w:cs="Times New Roman"/>
                <w:sz w:val="24"/>
                <w:szCs w:val="24"/>
              </w:rPr>
              <w:t>vizuālās</w:t>
            </w:r>
            <w:r w:rsidRPr="002121F5">
              <w:rPr>
                <w:rFonts w:ascii="Times New Roman" w:hAnsi="Times New Roman" w:cs="Times New Roman"/>
                <w:sz w:val="24"/>
                <w:szCs w:val="24"/>
              </w:rPr>
              <w:t xml:space="preserve"> un </w:t>
            </w:r>
            <w:r w:rsidRPr="002121F5">
              <w:rPr>
                <w:rFonts w:ascii="Times New Roman" w:hAnsi="Times New Roman" w:cs="Times New Roman"/>
                <w:sz w:val="24"/>
                <w:szCs w:val="24"/>
              </w:rPr>
              <w:t>vizuāli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plastiskās</w:t>
            </w:r>
            <w:r w:rsidRPr="002121F5">
              <w:rPr>
                <w:rFonts w:ascii="Times New Roman" w:hAnsi="Times New Roman" w:cs="Times New Roman"/>
                <w:sz w:val="24"/>
                <w:szCs w:val="24"/>
              </w:rPr>
              <w:t xml:space="preserve"> mākslas </w:t>
            </w:r>
            <w:r w:rsidRPr="002121F5">
              <w:rPr>
                <w:rFonts w:ascii="Times New Roman" w:hAnsi="Times New Roman" w:cs="Times New Roman"/>
                <w:sz w:val="24"/>
                <w:szCs w:val="24"/>
              </w:rPr>
              <w:t>konkurss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Mocīša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darbnīca</w:t>
            </w:r>
            <w:r w:rsidRPr="002121F5">
              <w:rPr>
                <w:rFonts w:ascii="Times New Roman" w:hAnsi="Times New Roman" w:cs="Times New Roman"/>
                <w:sz w:val="24"/>
                <w:szCs w:val="24"/>
              </w:rPr>
              <w:t xml:space="preserve"> 19”.</w:t>
            </w:r>
          </w:p>
          <w:p w:rsidR="0032748C" w:rsidRPr="002121F5" w:rsidP="0032748C" w14:paraId="652D0649"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06.02.2025. Rīgas bērnu un jauniešu centra “Auseklis” </w:t>
            </w:r>
            <w:r w:rsidRPr="002121F5">
              <w:rPr>
                <w:rFonts w:ascii="Times New Roman" w:hAnsi="Times New Roman" w:cs="Times New Roman"/>
                <w:sz w:val="24"/>
                <w:szCs w:val="24"/>
              </w:rPr>
              <w:t>pulciņu</w:t>
            </w:r>
            <w:r w:rsidRPr="002121F5">
              <w:rPr>
                <w:rFonts w:ascii="Times New Roman" w:hAnsi="Times New Roman" w:cs="Times New Roman"/>
                <w:sz w:val="24"/>
                <w:szCs w:val="24"/>
              </w:rPr>
              <w:t xml:space="preserve"> sporta </w:t>
            </w:r>
            <w:r w:rsidRPr="002121F5">
              <w:rPr>
                <w:rFonts w:ascii="Times New Roman" w:hAnsi="Times New Roman" w:cs="Times New Roman"/>
                <w:sz w:val="24"/>
                <w:szCs w:val="24"/>
              </w:rPr>
              <w:t>svētki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Ziemas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prieki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Meteņos</w:t>
            </w:r>
            <w:r w:rsidRPr="002121F5">
              <w:rPr>
                <w:rFonts w:ascii="Times New Roman" w:hAnsi="Times New Roman" w:cs="Times New Roman"/>
                <w:sz w:val="24"/>
                <w:szCs w:val="24"/>
              </w:rPr>
              <w:t xml:space="preserve"> 2025”.</w:t>
            </w:r>
          </w:p>
          <w:p w:rsidR="0032748C" w:rsidRPr="002121F5" w:rsidP="0032748C" w14:paraId="0B5700FB" w14:textId="77777777">
            <w:pPr>
              <w:pStyle w:val="ListParagraph"/>
              <w:numPr>
                <w:ilvl w:val="0"/>
                <w:numId w:val="10"/>
              </w:numPr>
              <w:spacing w:line="276" w:lineRule="auto"/>
              <w:rPr>
                <w:rFonts w:ascii="Times New Roman" w:hAnsi="Times New Roman" w:cs="Times New Roman"/>
                <w:sz w:val="24"/>
                <w:szCs w:val="24"/>
              </w:rPr>
            </w:pPr>
            <w:r w:rsidRPr="002121F5">
              <w:rPr>
                <w:rFonts w:ascii="Times New Roman" w:hAnsi="Times New Roman" w:cs="Times New Roman"/>
                <w:sz w:val="24"/>
                <w:szCs w:val="24"/>
              </w:rPr>
              <w:t>02.12.2024. D/A “</w:t>
            </w:r>
            <w:r w:rsidRPr="002121F5">
              <w:rPr>
                <w:rFonts w:ascii="Times New Roman" w:hAnsi="Times New Roman" w:cs="Times New Roman"/>
                <w:sz w:val="24"/>
                <w:szCs w:val="24"/>
              </w:rPr>
              <w:t>Dancītis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lielkoncerts</w:t>
            </w:r>
            <w:r w:rsidRPr="002121F5">
              <w:rPr>
                <w:rFonts w:ascii="Times New Roman" w:hAnsi="Times New Roman" w:cs="Times New Roman"/>
                <w:sz w:val="24"/>
                <w:szCs w:val="24"/>
              </w:rPr>
              <w:t xml:space="preserve"> “Tuk, tuk, </w:t>
            </w:r>
            <w:r w:rsidRPr="002121F5">
              <w:rPr>
                <w:rFonts w:ascii="Times New Roman" w:hAnsi="Times New Roman" w:cs="Times New Roman"/>
                <w:sz w:val="24"/>
                <w:szCs w:val="24"/>
              </w:rPr>
              <w:t>mūsu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sirsniņās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klusi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klauvē</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prieks</w:t>
            </w:r>
            <w:r w:rsidRPr="002121F5">
              <w:rPr>
                <w:rFonts w:ascii="Times New Roman" w:hAnsi="Times New Roman" w:cs="Times New Roman"/>
                <w:sz w:val="24"/>
                <w:szCs w:val="24"/>
              </w:rPr>
              <w:t>”.</w:t>
            </w:r>
          </w:p>
          <w:p w:rsidR="0032748C" w:rsidRPr="002121F5" w:rsidP="0032748C" w14:paraId="23CD5B3A"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02.03.2025. Rīgas bērnu un jauniešu </w:t>
            </w:r>
            <w:r w:rsidRPr="002121F5">
              <w:rPr>
                <w:rFonts w:ascii="Times New Roman" w:hAnsi="Times New Roman" w:cs="Times New Roman"/>
                <w:sz w:val="24"/>
                <w:szCs w:val="24"/>
              </w:rPr>
              <w:t>centra  “</w:t>
            </w:r>
            <w:r w:rsidRPr="002121F5">
              <w:rPr>
                <w:rFonts w:ascii="Times New Roman" w:hAnsi="Times New Roman" w:cs="Times New Roman"/>
                <w:sz w:val="24"/>
                <w:szCs w:val="24"/>
              </w:rPr>
              <w:t xml:space="preserve"> Auseklis” Sporta </w:t>
            </w:r>
            <w:r w:rsidRPr="002121F5">
              <w:rPr>
                <w:rFonts w:ascii="Times New Roman" w:hAnsi="Times New Roman" w:cs="Times New Roman"/>
                <w:sz w:val="24"/>
                <w:szCs w:val="24"/>
              </w:rPr>
              <w:t>aerobikas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sacensības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Pavasara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starti</w:t>
            </w:r>
            <w:r w:rsidRPr="002121F5">
              <w:rPr>
                <w:rFonts w:ascii="Times New Roman" w:hAnsi="Times New Roman" w:cs="Times New Roman"/>
                <w:sz w:val="24"/>
                <w:szCs w:val="24"/>
              </w:rPr>
              <w:t>”.</w:t>
            </w:r>
          </w:p>
          <w:p w:rsidR="0032748C" w:rsidRPr="002121F5" w:rsidP="0032748C" w14:paraId="183182D6"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25.03. - 29.04.2025. Bērnu un jauniešu </w:t>
            </w:r>
            <w:r w:rsidRPr="002121F5">
              <w:rPr>
                <w:rFonts w:ascii="Times New Roman" w:hAnsi="Times New Roman" w:cs="Times New Roman"/>
                <w:sz w:val="24"/>
                <w:szCs w:val="24"/>
              </w:rPr>
              <w:t>vizuāli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plastiskās</w:t>
            </w:r>
            <w:r w:rsidRPr="002121F5">
              <w:rPr>
                <w:rFonts w:ascii="Times New Roman" w:hAnsi="Times New Roman" w:cs="Times New Roman"/>
                <w:sz w:val="24"/>
                <w:szCs w:val="24"/>
              </w:rPr>
              <w:t xml:space="preserve"> mākslas </w:t>
            </w:r>
            <w:r w:rsidRPr="002121F5">
              <w:rPr>
                <w:rFonts w:ascii="Times New Roman" w:hAnsi="Times New Roman" w:cs="Times New Roman"/>
                <w:sz w:val="24"/>
                <w:szCs w:val="24"/>
              </w:rPr>
              <w:t>konkurss</w:t>
            </w:r>
            <w:r w:rsidRPr="002121F5">
              <w:rPr>
                <w:rFonts w:ascii="Times New Roman" w:hAnsi="Times New Roman" w:cs="Times New Roman"/>
                <w:sz w:val="24"/>
                <w:szCs w:val="24"/>
              </w:rPr>
              <w:t xml:space="preserve"> “Daba mums </w:t>
            </w:r>
            <w:r w:rsidRPr="002121F5">
              <w:rPr>
                <w:rFonts w:ascii="Times New Roman" w:hAnsi="Times New Roman" w:cs="Times New Roman"/>
                <w:sz w:val="24"/>
                <w:szCs w:val="24"/>
              </w:rPr>
              <w:t>apkārt</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Pļava</w:t>
            </w:r>
            <w:r w:rsidRPr="002121F5">
              <w:rPr>
                <w:rFonts w:ascii="Times New Roman" w:hAnsi="Times New Roman" w:cs="Times New Roman"/>
                <w:sz w:val="24"/>
                <w:szCs w:val="24"/>
              </w:rPr>
              <w:t xml:space="preserve"> 19”.</w:t>
            </w:r>
          </w:p>
          <w:p w:rsidR="0032748C" w:rsidRPr="002121F5" w:rsidP="0032748C" w14:paraId="3E74F926"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16.04.2025. RBJC “Auseklis” </w:t>
            </w:r>
            <w:r w:rsidRPr="002121F5">
              <w:rPr>
                <w:rFonts w:ascii="Times New Roman" w:hAnsi="Times New Roman" w:cs="Times New Roman"/>
                <w:sz w:val="24"/>
                <w:szCs w:val="24"/>
              </w:rPr>
              <w:t>pulciņu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galda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spēļu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sacensības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Pavasara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spēles</w:t>
            </w:r>
            <w:r w:rsidRPr="002121F5">
              <w:rPr>
                <w:rFonts w:ascii="Times New Roman" w:hAnsi="Times New Roman" w:cs="Times New Roman"/>
                <w:sz w:val="24"/>
                <w:szCs w:val="24"/>
              </w:rPr>
              <w:t xml:space="preserve"> 2025”.</w:t>
            </w:r>
          </w:p>
          <w:p w:rsidR="0032748C" w:rsidRPr="002121F5" w:rsidP="0032748C" w14:paraId="2887037E" w14:textId="77777777">
            <w:pPr>
              <w:pStyle w:val="ListParagraph"/>
              <w:numPr>
                <w:ilvl w:val="0"/>
                <w:numId w:val="10"/>
              </w:numPr>
              <w:spacing w:line="240" w:lineRule="auto"/>
              <w:jc w:val="both"/>
              <w:rPr>
                <w:rFonts w:ascii="Times New Roman" w:hAnsi="Times New Roman" w:cs="Times New Roman"/>
                <w:sz w:val="24"/>
                <w:szCs w:val="24"/>
              </w:rPr>
            </w:pPr>
            <w:bookmarkStart w:id="2" w:name="_Hlk205887247"/>
            <w:r w:rsidRPr="002121F5">
              <w:rPr>
                <w:rFonts w:ascii="Times New Roman" w:hAnsi="Times New Roman" w:cs="Times New Roman"/>
                <w:sz w:val="24"/>
                <w:szCs w:val="24"/>
              </w:rPr>
              <w:t>05.05.2025. D/A “</w:t>
            </w:r>
            <w:r w:rsidRPr="002121F5">
              <w:rPr>
                <w:rFonts w:ascii="Times New Roman" w:hAnsi="Times New Roman" w:cs="Times New Roman"/>
                <w:sz w:val="24"/>
                <w:szCs w:val="24"/>
              </w:rPr>
              <w:t>Dancītis</w:t>
            </w:r>
            <w:r w:rsidRPr="002121F5">
              <w:rPr>
                <w:rFonts w:ascii="Times New Roman" w:hAnsi="Times New Roman" w:cs="Times New Roman"/>
                <w:sz w:val="24"/>
                <w:szCs w:val="24"/>
              </w:rPr>
              <w:t xml:space="preserve">” 50 </w:t>
            </w:r>
            <w:r w:rsidRPr="002121F5">
              <w:rPr>
                <w:rFonts w:ascii="Times New Roman" w:hAnsi="Times New Roman" w:cs="Times New Roman"/>
                <w:sz w:val="24"/>
                <w:szCs w:val="24"/>
              </w:rPr>
              <w:t>gadu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jubilejas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koncerts</w:t>
            </w:r>
            <w:r w:rsidRPr="002121F5">
              <w:rPr>
                <w:rFonts w:ascii="Times New Roman" w:hAnsi="Times New Roman" w:cs="Times New Roman"/>
                <w:sz w:val="24"/>
                <w:szCs w:val="24"/>
              </w:rPr>
              <w:t xml:space="preserve"> ”Lai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rīb</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zeme</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dancojot</w:t>
            </w:r>
            <w:r w:rsidRPr="002121F5">
              <w:rPr>
                <w:rFonts w:ascii="Times New Roman" w:hAnsi="Times New Roman" w:cs="Times New Roman"/>
                <w:sz w:val="24"/>
                <w:szCs w:val="24"/>
              </w:rPr>
              <w:t>”.</w:t>
            </w:r>
          </w:p>
          <w:p w:rsidR="0032748C" w:rsidRPr="002121F5" w:rsidP="0032748C" w14:paraId="5E9DC6B3"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13.-14.05.2025. </w:t>
            </w:r>
            <w:r w:rsidRPr="002121F5">
              <w:rPr>
                <w:rFonts w:ascii="Times New Roman" w:hAnsi="Times New Roman" w:cs="Times New Roman"/>
                <w:sz w:val="24"/>
                <w:szCs w:val="24"/>
              </w:rPr>
              <w:t>Sacensības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trases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automodelismā</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iesācējiem</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Ausekļa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kauss</w:t>
            </w:r>
            <w:r w:rsidRPr="002121F5">
              <w:rPr>
                <w:rFonts w:ascii="Times New Roman" w:hAnsi="Times New Roman" w:cs="Times New Roman"/>
                <w:sz w:val="24"/>
                <w:szCs w:val="24"/>
              </w:rPr>
              <w:t xml:space="preserve"> 2025”.</w:t>
            </w:r>
          </w:p>
          <w:p w:rsidR="0032748C" w:rsidRPr="002121F5" w:rsidP="0032748C" w14:paraId="65DC9745" w14:textId="77777777">
            <w:pPr>
              <w:pStyle w:val="ListParagraph"/>
              <w:numPr>
                <w:ilvl w:val="0"/>
                <w:numId w:val="10"/>
              </w:numPr>
              <w:spacing w:line="240" w:lineRule="auto"/>
              <w:jc w:val="both"/>
              <w:rPr>
                <w:rFonts w:ascii="Times New Roman" w:hAnsi="Times New Roman" w:cs="Times New Roman"/>
                <w:sz w:val="24"/>
                <w:szCs w:val="24"/>
              </w:rPr>
            </w:pPr>
            <w:bookmarkStart w:id="3" w:name="_Hlk205886982"/>
            <w:bookmarkEnd w:id="2"/>
            <w:r w:rsidRPr="002121F5">
              <w:rPr>
                <w:rFonts w:ascii="Times New Roman" w:hAnsi="Times New Roman" w:cs="Times New Roman"/>
                <w:sz w:val="24"/>
                <w:szCs w:val="24"/>
              </w:rPr>
              <w:t xml:space="preserve">14.05.2025. </w:t>
            </w:r>
            <w:bookmarkStart w:id="4" w:name="_Hlk205886963"/>
            <w:r w:rsidRPr="002121F5">
              <w:rPr>
                <w:rFonts w:ascii="Times New Roman" w:hAnsi="Times New Roman" w:cs="Times New Roman"/>
                <w:sz w:val="24"/>
                <w:szCs w:val="24"/>
              </w:rPr>
              <w:t xml:space="preserve">RBJC “Auseklis” </w:t>
            </w:r>
            <w:r w:rsidRPr="002121F5">
              <w:rPr>
                <w:rFonts w:ascii="Times New Roman" w:hAnsi="Times New Roman" w:cs="Times New Roman"/>
                <w:sz w:val="24"/>
                <w:szCs w:val="24"/>
              </w:rPr>
              <w:t>audzēkņu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Pavasara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koncerts</w:t>
            </w:r>
            <w:r w:rsidRPr="002121F5">
              <w:rPr>
                <w:rFonts w:ascii="Times New Roman" w:hAnsi="Times New Roman" w:cs="Times New Roman"/>
                <w:sz w:val="24"/>
                <w:szCs w:val="24"/>
              </w:rPr>
              <w:t>”</w:t>
            </w:r>
            <w:bookmarkEnd w:id="4"/>
            <w:r w:rsidRPr="002121F5">
              <w:rPr>
                <w:rFonts w:ascii="Times New Roman" w:hAnsi="Times New Roman" w:cs="Times New Roman"/>
                <w:sz w:val="24"/>
                <w:szCs w:val="24"/>
              </w:rPr>
              <w:t>.</w:t>
            </w:r>
          </w:p>
          <w:bookmarkEnd w:id="3"/>
          <w:p w:rsidR="0032748C" w:rsidRPr="002121F5" w:rsidP="0032748C" w14:paraId="5AA40E87"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20.05.2025. RBJC “Auseklis” </w:t>
            </w:r>
            <w:r w:rsidRPr="002121F5">
              <w:rPr>
                <w:rFonts w:ascii="Times New Roman" w:hAnsi="Times New Roman" w:cs="Times New Roman"/>
                <w:sz w:val="24"/>
                <w:szCs w:val="24"/>
              </w:rPr>
              <w:t>ģimenes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dienas</w:t>
            </w:r>
            <w:r w:rsidRPr="002121F5">
              <w:rPr>
                <w:rFonts w:ascii="Times New Roman" w:hAnsi="Times New Roman" w:cs="Times New Roman"/>
                <w:sz w:val="24"/>
                <w:szCs w:val="24"/>
              </w:rPr>
              <w:t xml:space="preserve"> sporta </w:t>
            </w:r>
            <w:r w:rsidRPr="002121F5">
              <w:rPr>
                <w:rFonts w:ascii="Times New Roman" w:hAnsi="Times New Roman" w:cs="Times New Roman"/>
                <w:sz w:val="24"/>
                <w:szCs w:val="24"/>
              </w:rPr>
              <w:t>svētki</w:t>
            </w:r>
            <w:r w:rsidRPr="002121F5">
              <w:rPr>
                <w:rFonts w:ascii="Times New Roman" w:hAnsi="Times New Roman" w:cs="Times New Roman"/>
                <w:sz w:val="24"/>
                <w:szCs w:val="24"/>
              </w:rPr>
              <w:t xml:space="preserve"> “Sporto </w:t>
            </w:r>
            <w:r w:rsidRPr="002121F5">
              <w:rPr>
                <w:rFonts w:ascii="Times New Roman" w:hAnsi="Times New Roman" w:cs="Times New Roman"/>
                <w:sz w:val="24"/>
                <w:szCs w:val="24"/>
              </w:rPr>
              <w:t>ar</w:t>
            </w:r>
            <w:r w:rsidRPr="002121F5">
              <w:rPr>
                <w:rFonts w:ascii="Times New Roman" w:hAnsi="Times New Roman" w:cs="Times New Roman"/>
                <w:sz w:val="24"/>
                <w:szCs w:val="24"/>
              </w:rPr>
              <w:t xml:space="preserve"> mani!”.</w:t>
            </w:r>
          </w:p>
          <w:p w:rsidR="0032748C" w:rsidRPr="002121F5" w:rsidP="0032748C" w14:paraId="62CE306D"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03.06.2025. RBJC “Auseklis” </w:t>
            </w:r>
            <w:r w:rsidRPr="002121F5">
              <w:rPr>
                <w:rFonts w:ascii="Times New Roman" w:hAnsi="Times New Roman" w:cs="Times New Roman"/>
                <w:sz w:val="24"/>
                <w:szCs w:val="24"/>
              </w:rPr>
              <w:t>pasākums</w:t>
            </w:r>
            <w:r w:rsidRPr="002121F5">
              <w:rPr>
                <w:rFonts w:ascii="Times New Roman" w:hAnsi="Times New Roman" w:cs="Times New Roman"/>
                <w:sz w:val="24"/>
                <w:szCs w:val="24"/>
              </w:rPr>
              <w:t xml:space="preserve"> - 70 Rīgas </w:t>
            </w:r>
            <w:r w:rsidRPr="002121F5">
              <w:rPr>
                <w:rFonts w:ascii="Times New Roman" w:hAnsi="Times New Roman" w:cs="Times New Roman"/>
                <w:sz w:val="24"/>
                <w:szCs w:val="24"/>
              </w:rPr>
              <w:t>Vidzemes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priekšpilsētas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kolektīvu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pērļu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nodošana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kopējā</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Pērļu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savīšanās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ceļā</w:t>
            </w:r>
            <w:r w:rsidRPr="002121F5">
              <w:rPr>
                <w:rFonts w:ascii="Times New Roman" w:hAnsi="Times New Roman" w:cs="Times New Roman"/>
                <w:sz w:val="24"/>
                <w:szCs w:val="24"/>
              </w:rPr>
              <w:t xml:space="preserve">” – XIII </w:t>
            </w:r>
            <w:r w:rsidRPr="002121F5">
              <w:rPr>
                <w:rFonts w:ascii="Times New Roman" w:hAnsi="Times New Roman" w:cs="Times New Roman"/>
                <w:sz w:val="24"/>
                <w:szCs w:val="24"/>
              </w:rPr>
              <w:t>Latvijas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skolu</w:t>
            </w:r>
            <w:r w:rsidRPr="002121F5">
              <w:rPr>
                <w:rFonts w:ascii="Times New Roman" w:hAnsi="Times New Roman" w:cs="Times New Roman"/>
                <w:sz w:val="24"/>
                <w:szCs w:val="24"/>
              </w:rPr>
              <w:t xml:space="preserve"> jaunatnes </w:t>
            </w:r>
            <w:r w:rsidRPr="002121F5">
              <w:rPr>
                <w:rFonts w:ascii="Times New Roman" w:hAnsi="Times New Roman" w:cs="Times New Roman"/>
                <w:sz w:val="24"/>
                <w:szCs w:val="24"/>
              </w:rPr>
              <w:t>dziesmu</w:t>
            </w:r>
            <w:r w:rsidRPr="002121F5">
              <w:rPr>
                <w:rFonts w:ascii="Times New Roman" w:hAnsi="Times New Roman" w:cs="Times New Roman"/>
                <w:sz w:val="24"/>
                <w:szCs w:val="24"/>
              </w:rPr>
              <w:t xml:space="preserve"> un </w:t>
            </w:r>
            <w:r w:rsidRPr="002121F5">
              <w:rPr>
                <w:rFonts w:ascii="Times New Roman" w:hAnsi="Times New Roman" w:cs="Times New Roman"/>
                <w:sz w:val="24"/>
                <w:szCs w:val="24"/>
              </w:rPr>
              <w:t>deju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svētki</w:t>
            </w:r>
            <w:r w:rsidRPr="002121F5">
              <w:rPr>
                <w:rFonts w:ascii="Times New Roman" w:hAnsi="Times New Roman" w:cs="Times New Roman"/>
                <w:sz w:val="24"/>
                <w:szCs w:val="24"/>
              </w:rPr>
              <w:t>.</w:t>
            </w:r>
          </w:p>
          <w:p w:rsidR="0032748C" w:rsidRPr="002121F5" w:rsidP="0032748C" w14:paraId="1B24A835"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26.06.2025. “</w:t>
            </w:r>
            <w:r w:rsidRPr="002121F5">
              <w:rPr>
                <w:rFonts w:ascii="Times New Roman" w:hAnsi="Times New Roman" w:cs="Times New Roman"/>
                <w:sz w:val="24"/>
                <w:szCs w:val="24"/>
              </w:rPr>
              <w:t>Ausekļa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kauss</w:t>
            </w:r>
            <w:r w:rsidRPr="002121F5">
              <w:rPr>
                <w:rFonts w:ascii="Times New Roman" w:hAnsi="Times New Roman" w:cs="Times New Roman"/>
                <w:sz w:val="24"/>
                <w:szCs w:val="24"/>
              </w:rPr>
              <w:t xml:space="preserve"> 125cc </w:t>
            </w:r>
            <w:r w:rsidRPr="002121F5">
              <w:rPr>
                <w:rFonts w:ascii="Times New Roman" w:hAnsi="Times New Roman" w:cs="Times New Roman"/>
                <w:sz w:val="24"/>
                <w:szCs w:val="24"/>
              </w:rPr>
              <w:t>klasē</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spīdvejā</w:t>
            </w:r>
            <w:r w:rsidRPr="002121F5">
              <w:rPr>
                <w:rFonts w:ascii="Times New Roman" w:hAnsi="Times New Roman" w:cs="Times New Roman"/>
                <w:sz w:val="24"/>
                <w:szCs w:val="24"/>
              </w:rPr>
              <w:t xml:space="preserve">. </w:t>
            </w:r>
          </w:p>
          <w:p w:rsidR="0032748C" w:rsidRPr="002121F5" w:rsidP="0032748C" w14:paraId="6855AE3A" w14:textId="77777777">
            <w:pPr>
              <w:pStyle w:val="ListParagraph"/>
              <w:numPr>
                <w:ilvl w:val="0"/>
                <w:numId w:val="10"/>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27.06.2025. RBJC “</w:t>
            </w:r>
            <w:r w:rsidRPr="002121F5">
              <w:rPr>
                <w:rFonts w:ascii="Times New Roman" w:hAnsi="Times New Roman" w:cs="Times New Roman"/>
                <w:sz w:val="24"/>
                <w:szCs w:val="24"/>
              </w:rPr>
              <w:t>Ausekļa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šautriņmetēji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aizvadīja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savu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pirmo</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Ausekļa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turnīru</w:t>
            </w:r>
            <w:r w:rsidRPr="002121F5">
              <w:rPr>
                <w:rFonts w:ascii="Times New Roman" w:hAnsi="Times New Roman" w:cs="Times New Roman"/>
                <w:sz w:val="24"/>
                <w:szCs w:val="24"/>
              </w:rPr>
              <w:t>”!</w:t>
            </w:r>
          </w:p>
          <w:p w:rsidR="0032748C" w:rsidRPr="001F7FAC" w:rsidP="009576A0" w14:paraId="3A09D105" w14:textId="77777777">
            <w:pPr>
              <w:rPr>
                <w:rFonts w:ascii="Times New Roman" w:hAnsi="Times New Roman" w:cs="Times New Roman"/>
                <w:color w:val="FF0000"/>
                <w:sz w:val="24"/>
                <w:szCs w:val="24"/>
              </w:rPr>
            </w:pPr>
          </w:p>
          <w:p w:rsidR="0032748C" w:rsidRPr="005F08F8" w:rsidP="009576A0" w14:paraId="25A48083" w14:textId="77777777">
            <w:pPr>
              <w:pStyle w:val="ListParagraph"/>
              <w:numPr>
                <w:ilvl w:val="1"/>
                <w:numId w:val="2"/>
              </w:numPr>
              <w:rPr>
                <w:rFonts w:ascii="Times New Roman" w:hAnsi="Times New Roman" w:cs="Times New Roman"/>
                <w:b/>
                <w:bCs/>
                <w:sz w:val="24"/>
                <w:szCs w:val="24"/>
              </w:rPr>
            </w:pPr>
            <w:r w:rsidRPr="005F08F8">
              <w:rPr>
                <w:rFonts w:ascii="Times New Roman" w:hAnsi="Times New Roman" w:cs="Times New Roman"/>
                <w:b/>
                <w:bCs/>
                <w:sz w:val="24"/>
                <w:szCs w:val="24"/>
              </w:rPr>
              <w:t>Izstādes</w:t>
            </w:r>
            <w:r w:rsidRPr="005F08F8">
              <w:rPr>
                <w:rFonts w:ascii="Times New Roman" w:hAnsi="Times New Roman" w:cs="Times New Roman"/>
                <w:b/>
                <w:bCs/>
                <w:sz w:val="24"/>
                <w:szCs w:val="24"/>
              </w:rPr>
              <w:t xml:space="preserve"> </w:t>
            </w:r>
          </w:p>
          <w:p w:rsidR="0032748C" w:rsidRPr="002121F5" w:rsidP="0032748C" w14:paraId="32E2F74F"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05.12. - 10.01.2024. Centra </w:t>
            </w:r>
            <w:r w:rsidRPr="002121F5">
              <w:rPr>
                <w:rFonts w:ascii="Times New Roman" w:hAnsi="Times New Roman" w:cs="Times New Roman"/>
                <w:sz w:val="24"/>
                <w:szCs w:val="24"/>
              </w:rPr>
              <w:t>pulciņu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audzēkņu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radošo</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darbu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izstāde</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Ziemas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laiks</w:t>
            </w:r>
            <w:r w:rsidRPr="002121F5">
              <w:rPr>
                <w:rFonts w:ascii="Times New Roman" w:hAnsi="Times New Roman" w:cs="Times New Roman"/>
                <w:sz w:val="24"/>
                <w:szCs w:val="24"/>
              </w:rPr>
              <w:t xml:space="preserve">”. </w:t>
            </w:r>
          </w:p>
          <w:p w:rsidR="0032748C" w:rsidRPr="002121F5" w:rsidP="0032748C" w14:paraId="483663BF"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14.10. - 22.11.2024. Centra </w:t>
            </w:r>
            <w:r w:rsidRPr="002121F5">
              <w:rPr>
                <w:rFonts w:ascii="Times New Roman" w:hAnsi="Times New Roman" w:cs="Times New Roman"/>
                <w:sz w:val="24"/>
                <w:szCs w:val="24"/>
              </w:rPr>
              <w:t>pulciņu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audzēkņu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kopdarbu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izstāde</w:t>
            </w:r>
            <w:r w:rsidRPr="002121F5">
              <w:rPr>
                <w:rFonts w:ascii="Times New Roman" w:hAnsi="Times New Roman" w:cs="Times New Roman"/>
                <w:sz w:val="24"/>
                <w:szCs w:val="24"/>
              </w:rPr>
              <w:t xml:space="preserve"> “Radi </w:t>
            </w:r>
            <w:r w:rsidRPr="002121F5">
              <w:rPr>
                <w:rFonts w:ascii="Times New Roman" w:hAnsi="Times New Roman" w:cs="Times New Roman"/>
                <w:sz w:val="24"/>
                <w:szCs w:val="24"/>
              </w:rPr>
              <w:t>rudens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mandalu</w:t>
            </w:r>
            <w:r w:rsidRPr="002121F5">
              <w:rPr>
                <w:rFonts w:ascii="Times New Roman" w:hAnsi="Times New Roman" w:cs="Times New Roman"/>
                <w:sz w:val="24"/>
                <w:szCs w:val="24"/>
              </w:rPr>
              <w:t>”.</w:t>
            </w:r>
          </w:p>
          <w:p w:rsidR="0032748C" w:rsidRPr="002121F5" w:rsidP="0032748C" w14:paraId="699D6C41"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13.11. - 25.11.2024. Centra </w:t>
            </w:r>
            <w:r w:rsidRPr="002121F5">
              <w:rPr>
                <w:rFonts w:ascii="Times New Roman" w:hAnsi="Times New Roman" w:cs="Times New Roman"/>
                <w:sz w:val="24"/>
                <w:szCs w:val="24"/>
              </w:rPr>
              <w:t>pulciņu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audzēkņu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radošo</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darbu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izstāde</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Veltījums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Latvijai</w:t>
            </w:r>
            <w:r w:rsidRPr="002121F5">
              <w:rPr>
                <w:rFonts w:ascii="Times New Roman" w:hAnsi="Times New Roman" w:cs="Times New Roman"/>
                <w:sz w:val="24"/>
                <w:szCs w:val="24"/>
              </w:rPr>
              <w:t>”.</w:t>
            </w:r>
          </w:p>
          <w:p w:rsidR="0032748C" w:rsidRPr="002121F5" w:rsidP="0032748C" w14:paraId="574ED998"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21.01. - 28.02.2025. RVB Juglas </w:t>
            </w:r>
            <w:r w:rsidRPr="002121F5">
              <w:rPr>
                <w:rFonts w:ascii="Times New Roman" w:hAnsi="Times New Roman" w:cs="Times New Roman"/>
                <w:sz w:val="24"/>
                <w:szCs w:val="24"/>
              </w:rPr>
              <w:t>filiālbibliotēkā</w:t>
            </w:r>
            <w:r w:rsidRPr="002121F5">
              <w:rPr>
                <w:rFonts w:ascii="Times New Roman" w:hAnsi="Times New Roman" w:cs="Times New Roman"/>
                <w:sz w:val="24"/>
                <w:szCs w:val="24"/>
              </w:rPr>
              <w:t xml:space="preserve"> Centra </w:t>
            </w:r>
            <w:r w:rsidRPr="002121F5">
              <w:rPr>
                <w:rFonts w:ascii="Times New Roman" w:hAnsi="Times New Roman" w:cs="Times New Roman"/>
                <w:sz w:val="24"/>
                <w:szCs w:val="24"/>
              </w:rPr>
              <w:t>audzēkņu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radošo</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darbu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izstāde</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Ziemas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laiks</w:t>
            </w:r>
            <w:r w:rsidRPr="002121F5">
              <w:rPr>
                <w:rFonts w:ascii="Times New Roman" w:hAnsi="Times New Roman" w:cs="Times New Roman"/>
                <w:sz w:val="24"/>
                <w:szCs w:val="24"/>
              </w:rPr>
              <w:t>”.</w:t>
            </w:r>
          </w:p>
          <w:p w:rsidR="0032748C" w:rsidRPr="002121F5" w:rsidP="0032748C" w14:paraId="06FE9036"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04.02. - 21.02.2025. </w:t>
            </w:r>
            <w:r w:rsidRPr="002121F5">
              <w:rPr>
                <w:rFonts w:ascii="Times New Roman" w:hAnsi="Times New Roman" w:cs="Times New Roman"/>
                <w:sz w:val="24"/>
                <w:szCs w:val="24"/>
              </w:rPr>
              <w:t>izstāde</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Oskaru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gaidot</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Latvijas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animācijas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filmas</w:t>
            </w:r>
            <w:r w:rsidRPr="002121F5">
              <w:rPr>
                <w:rFonts w:ascii="Times New Roman" w:hAnsi="Times New Roman" w:cs="Times New Roman"/>
                <w:sz w:val="24"/>
                <w:szCs w:val="24"/>
              </w:rPr>
              <w:t xml:space="preserve"> “Straume” </w:t>
            </w:r>
            <w:r w:rsidRPr="002121F5">
              <w:rPr>
                <w:rFonts w:ascii="Times New Roman" w:hAnsi="Times New Roman" w:cs="Times New Roman"/>
                <w:sz w:val="24"/>
                <w:szCs w:val="24"/>
              </w:rPr>
              <w:t>kaķis</w:t>
            </w:r>
            <w:r w:rsidRPr="002121F5">
              <w:rPr>
                <w:rFonts w:ascii="Times New Roman" w:hAnsi="Times New Roman" w:cs="Times New Roman"/>
                <w:sz w:val="24"/>
                <w:szCs w:val="24"/>
              </w:rPr>
              <w:t xml:space="preserve"> Centra </w:t>
            </w:r>
            <w:r w:rsidRPr="002121F5">
              <w:rPr>
                <w:rFonts w:ascii="Times New Roman" w:hAnsi="Times New Roman" w:cs="Times New Roman"/>
                <w:sz w:val="24"/>
                <w:szCs w:val="24"/>
              </w:rPr>
              <w:t>audzēkņu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darbos</w:t>
            </w:r>
            <w:r w:rsidRPr="002121F5">
              <w:rPr>
                <w:rFonts w:ascii="Times New Roman" w:hAnsi="Times New Roman" w:cs="Times New Roman"/>
                <w:sz w:val="24"/>
                <w:szCs w:val="24"/>
              </w:rPr>
              <w:t xml:space="preserve">. </w:t>
            </w:r>
          </w:p>
          <w:p w:rsidR="0032748C" w:rsidRPr="002121F5" w:rsidP="0032748C" w14:paraId="6EEF21FC"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03.03. - 31.03.2025. </w:t>
            </w:r>
            <w:r w:rsidRPr="002121F5">
              <w:rPr>
                <w:rFonts w:ascii="Times New Roman" w:hAnsi="Times New Roman" w:cs="Times New Roman"/>
                <w:sz w:val="24"/>
                <w:szCs w:val="24"/>
              </w:rPr>
              <w:t>izstāde</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Mūsu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kaķi</w:t>
            </w:r>
            <w:r w:rsidRPr="002121F5">
              <w:rPr>
                <w:rFonts w:ascii="Times New Roman" w:hAnsi="Times New Roman" w:cs="Times New Roman"/>
                <w:sz w:val="24"/>
                <w:szCs w:val="24"/>
              </w:rPr>
              <w:t xml:space="preserve">”, RCB </w:t>
            </w:r>
            <w:r w:rsidRPr="002121F5">
              <w:rPr>
                <w:rFonts w:ascii="Times New Roman" w:hAnsi="Times New Roman" w:cs="Times New Roman"/>
                <w:sz w:val="24"/>
                <w:szCs w:val="24"/>
              </w:rPr>
              <w:t>filiālbibliotākā</w:t>
            </w:r>
            <w:r w:rsidRPr="002121F5">
              <w:rPr>
                <w:rFonts w:ascii="Times New Roman" w:hAnsi="Times New Roman" w:cs="Times New Roman"/>
                <w:sz w:val="24"/>
                <w:szCs w:val="24"/>
              </w:rPr>
              <w:t xml:space="preserve"> “Strazds”, </w:t>
            </w:r>
            <w:r w:rsidRPr="002121F5">
              <w:rPr>
                <w:rFonts w:ascii="Times New Roman" w:hAnsi="Times New Roman" w:cs="Times New Roman"/>
                <w:sz w:val="24"/>
                <w:szCs w:val="24"/>
              </w:rPr>
              <w:t>piedalās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Keramika</w:t>
            </w:r>
            <w:r w:rsidRPr="002121F5">
              <w:rPr>
                <w:rFonts w:ascii="Times New Roman" w:hAnsi="Times New Roman" w:cs="Times New Roman"/>
                <w:sz w:val="24"/>
                <w:szCs w:val="24"/>
              </w:rPr>
              <w:t xml:space="preserve">. Dizains. </w:t>
            </w:r>
            <w:r w:rsidRPr="002121F5">
              <w:rPr>
                <w:rFonts w:ascii="Times New Roman" w:hAnsi="Times New Roman" w:cs="Times New Roman"/>
                <w:sz w:val="24"/>
                <w:szCs w:val="24"/>
              </w:rPr>
              <w:t>Tehnoloģijas</w:t>
            </w:r>
            <w:r w:rsidRPr="002121F5">
              <w:rPr>
                <w:rFonts w:ascii="Times New Roman" w:hAnsi="Times New Roman" w:cs="Times New Roman"/>
                <w:sz w:val="24"/>
                <w:szCs w:val="24"/>
              </w:rPr>
              <w:t xml:space="preserve">. un </w:t>
            </w:r>
            <w:r w:rsidRPr="002121F5">
              <w:rPr>
                <w:rFonts w:ascii="Times New Roman" w:hAnsi="Times New Roman" w:cs="Times New Roman"/>
                <w:sz w:val="24"/>
                <w:szCs w:val="24"/>
              </w:rPr>
              <w:t>vizuālas</w:t>
            </w:r>
            <w:r w:rsidRPr="002121F5">
              <w:rPr>
                <w:rFonts w:ascii="Times New Roman" w:hAnsi="Times New Roman" w:cs="Times New Roman"/>
                <w:sz w:val="24"/>
                <w:szCs w:val="24"/>
              </w:rPr>
              <w:t xml:space="preserve"> mākslas </w:t>
            </w:r>
            <w:r w:rsidRPr="002121F5">
              <w:rPr>
                <w:rFonts w:ascii="Times New Roman" w:hAnsi="Times New Roman" w:cs="Times New Roman"/>
                <w:sz w:val="24"/>
                <w:szCs w:val="24"/>
              </w:rPr>
              <w:t>pulciņš</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Palete</w:t>
            </w:r>
            <w:r w:rsidRPr="002121F5">
              <w:rPr>
                <w:rFonts w:ascii="Times New Roman" w:hAnsi="Times New Roman" w:cs="Times New Roman"/>
                <w:sz w:val="24"/>
                <w:szCs w:val="24"/>
              </w:rPr>
              <w:t xml:space="preserve">”. </w:t>
            </w:r>
          </w:p>
          <w:p w:rsidR="0032748C" w:rsidRPr="002121F5" w:rsidP="0032748C" w14:paraId="66F7AD7E"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12.05. - 13.06.2025. Centra </w:t>
            </w:r>
            <w:r w:rsidRPr="002121F5">
              <w:rPr>
                <w:rFonts w:ascii="Times New Roman" w:hAnsi="Times New Roman" w:cs="Times New Roman"/>
                <w:sz w:val="24"/>
                <w:szCs w:val="24"/>
              </w:rPr>
              <w:t>radošo</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pulciņu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audzēkņu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darbu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izstāde</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Pavasara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laiks</w:t>
            </w:r>
            <w:r w:rsidRPr="002121F5">
              <w:rPr>
                <w:rFonts w:ascii="Times New Roman" w:hAnsi="Times New Roman" w:cs="Times New Roman"/>
                <w:sz w:val="24"/>
                <w:szCs w:val="24"/>
              </w:rPr>
              <w:t>”.</w:t>
            </w:r>
          </w:p>
          <w:p w:rsidR="0032748C" w:rsidRPr="002121F5" w:rsidP="0032748C" w14:paraId="46C798CF"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27.05. – 13.07.2025. </w:t>
            </w:r>
            <w:r w:rsidRPr="002121F5">
              <w:rPr>
                <w:rFonts w:ascii="Times New Roman" w:hAnsi="Times New Roman" w:cs="Times New Roman"/>
                <w:sz w:val="24"/>
                <w:szCs w:val="24"/>
              </w:rPr>
              <w:t>Piedalamies</w:t>
            </w:r>
            <w:r w:rsidRPr="002121F5">
              <w:rPr>
                <w:rFonts w:ascii="Times New Roman" w:hAnsi="Times New Roman" w:cs="Times New Roman"/>
                <w:sz w:val="24"/>
                <w:szCs w:val="24"/>
              </w:rPr>
              <w:t xml:space="preserve"> - XIII </w:t>
            </w:r>
            <w:r w:rsidRPr="002121F5">
              <w:rPr>
                <w:rFonts w:ascii="Times New Roman" w:hAnsi="Times New Roman" w:cs="Times New Roman"/>
                <w:sz w:val="24"/>
                <w:szCs w:val="24"/>
              </w:rPr>
              <w:t>Latvijas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skolu</w:t>
            </w:r>
            <w:r w:rsidRPr="002121F5">
              <w:rPr>
                <w:rFonts w:ascii="Times New Roman" w:hAnsi="Times New Roman" w:cs="Times New Roman"/>
                <w:sz w:val="24"/>
                <w:szCs w:val="24"/>
              </w:rPr>
              <w:t xml:space="preserve"> jaunatnes </w:t>
            </w:r>
            <w:r w:rsidRPr="002121F5">
              <w:rPr>
                <w:rFonts w:ascii="Times New Roman" w:hAnsi="Times New Roman" w:cs="Times New Roman"/>
                <w:sz w:val="24"/>
                <w:szCs w:val="24"/>
              </w:rPr>
              <w:t>dziesmu</w:t>
            </w:r>
            <w:r w:rsidRPr="002121F5">
              <w:rPr>
                <w:rFonts w:ascii="Times New Roman" w:hAnsi="Times New Roman" w:cs="Times New Roman"/>
                <w:sz w:val="24"/>
                <w:szCs w:val="24"/>
              </w:rPr>
              <w:t xml:space="preserve"> un </w:t>
            </w:r>
            <w:r w:rsidRPr="002121F5">
              <w:rPr>
                <w:rFonts w:ascii="Times New Roman" w:hAnsi="Times New Roman" w:cs="Times New Roman"/>
                <w:sz w:val="24"/>
                <w:szCs w:val="24"/>
              </w:rPr>
              <w:t>deju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svētku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laikā</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vizuālās</w:t>
            </w:r>
            <w:r w:rsidRPr="002121F5">
              <w:rPr>
                <w:rFonts w:ascii="Times New Roman" w:hAnsi="Times New Roman" w:cs="Times New Roman"/>
                <w:sz w:val="24"/>
                <w:szCs w:val="24"/>
              </w:rPr>
              <w:t xml:space="preserve"> un </w:t>
            </w:r>
            <w:r w:rsidRPr="002121F5">
              <w:rPr>
                <w:rFonts w:ascii="Times New Roman" w:hAnsi="Times New Roman" w:cs="Times New Roman"/>
                <w:sz w:val="24"/>
                <w:szCs w:val="24"/>
              </w:rPr>
              <w:t>vizuāli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plastiskās</w:t>
            </w:r>
            <w:r w:rsidRPr="002121F5">
              <w:rPr>
                <w:rFonts w:ascii="Times New Roman" w:hAnsi="Times New Roman" w:cs="Times New Roman"/>
                <w:sz w:val="24"/>
                <w:szCs w:val="24"/>
              </w:rPr>
              <w:t xml:space="preserve"> mākslas </w:t>
            </w:r>
            <w:r w:rsidRPr="002121F5">
              <w:rPr>
                <w:rFonts w:ascii="Times New Roman" w:hAnsi="Times New Roman" w:cs="Times New Roman"/>
                <w:sz w:val="24"/>
                <w:szCs w:val="24"/>
              </w:rPr>
              <w:t>izstāde</w:t>
            </w:r>
            <w:r w:rsidRPr="002121F5">
              <w:rPr>
                <w:rFonts w:ascii="Times New Roman" w:hAnsi="Times New Roman" w:cs="Times New Roman"/>
                <w:sz w:val="24"/>
                <w:szCs w:val="24"/>
              </w:rPr>
              <w:t> “</w:t>
            </w:r>
            <w:r w:rsidRPr="002121F5">
              <w:rPr>
                <w:rFonts w:ascii="Times New Roman" w:hAnsi="Times New Roman" w:cs="Times New Roman"/>
                <w:sz w:val="24"/>
                <w:szCs w:val="24"/>
              </w:rPr>
              <w:t>Starojums</w:t>
            </w:r>
            <w:r w:rsidRPr="002121F5">
              <w:rPr>
                <w:rFonts w:ascii="Times New Roman" w:hAnsi="Times New Roman" w:cs="Times New Roman"/>
                <w:sz w:val="24"/>
                <w:szCs w:val="24"/>
              </w:rPr>
              <w:t>” ,</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valsts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3.kārta</w:t>
            </w:r>
            <w:r w:rsidRPr="002121F5">
              <w:rPr>
                <w:rFonts w:ascii="Times New Roman" w:hAnsi="Times New Roman" w:cs="Times New Roman"/>
                <w:sz w:val="24"/>
                <w:szCs w:val="24"/>
              </w:rPr>
              <w:t>.</w:t>
            </w:r>
          </w:p>
          <w:p w:rsidR="0032748C" w:rsidRPr="002121F5" w:rsidP="0032748C" w14:paraId="723E1576"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25.03. - 29.04.2025. Bērnu un jauniešu </w:t>
            </w:r>
            <w:r w:rsidRPr="002121F5">
              <w:rPr>
                <w:rFonts w:ascii="Times New Roman" w:hAnsi="Times New Roman" w:cs="Times New Roman"/>
                <w:sz w:val="24"/>
                <w:szCs w:val="24"/>
              </w:rPr>
              <w:t>vizuāli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plastiskās</w:t>
            </w:r>
            <w:r w:rsidRPr="002121F5">
              <w:rPr>
                <w:rFonts w:ascii="Times New Roman" w:hAnsi="Times New Roman" w:cs="Times New Roman"/>
                <w:sz w:val="24"/>
                <w:szCs w:val="24"/>
              </w:rPr>
              <w:t xml:space="preserve"> mākslas </w:t>
            </w:r>
            <w:r w:rsidRPr="002121F5">
              <w:rPr>
                <w:rFonts w:ascii="Times New Roman" w:hAnsi="Times New Roman" w:cs="Times New Roman"/>
                <w:sz w:val="24"/>
                <w:szCs w:val="24"/>
              </w:rPr>
              <w:t>konkurss</w:t>
            </w:r>
            <w:r w:rsidRPr="002121F5">
              <w:rPr>
                <w:rFonts w:ascii="Times New Roman" w:hAnsi="Times New Roman" w:cs="Times New Roman"/>
                <w:sz w:val="24"/>
                <w:szCs w:val="24"/>
              </w:rPr>
              <w:t xml:space="preserve"> “Daba mums </w:t>
            </w:r>
            <w:r w:rsidRPr="002121F5">
              <w:rPr>
                <w:rFonts w:ascii="Times New Roman" w:hAnsi="Times New Roman" w:cs="Times New Roman"/>
                <w:sz w:val="24"/>
                <w:szCs w:val="24"/>
              </w:rPr>
              <w:t>apkārt</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Pļava</w:t>
            </w:r>
            <w:r w:rsidRPr="002121F5">
              <w:rPr>
                <w:rFonts w:ascii="Times New Roman" w:hAnsi="Times New Roman" w:cs="Times New Roman"/>
                <w:sz w:val="24"/>
                <w:szCs w:val="24"/>
              </w:rPr>
              <w:t xml:space="preserve"> 19”.</w:t>
            </w:r>
          </w:p>
          <w:p w:rsidR="0032748C" w:rsidRPr="002121F5" w:rsidP="0032748C" w14:paraId="52CA4F05" w14:textId="77777777">
            <w:pPr>
              <w:pStyle w:val="ListParagraph"/>
              <w:numPr>
                <w:ilvl w:val="0"/>
                <w:numId w:val="11"/>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27.01. - 20.02.2025. Bērnu un jauniešu </w:t>
            </w:r>
            <w:r w:rsidRPr="002121F5">
              <w:rPr>
                <w:rFonts w:ascii="Times New Roman" w:hAnsi="Times New Roman" w:cs="Times New Roman"/>
                <w:sz w:val="24"/>
                <w:szCs w:val="24"/>
              </w:rPr>
              <w:t>vizuālās</w:t>
            </w:r>
            <w:r w:rsidRPr="002121F5">
              <w:rPr>
                <w:rFonts w:ascii="Times New Roman" w:hAnsi="Times New Roman" w:cs="Times New Roman"/>
                <w:sz w:val="24"/>
                <w:szCs w:val="24"/>
              </w:rPr>
              <w:t xml:space="preserve"> un </w:t>
            </w:r>
            <w:r w:rsidRPr="002121F5">
              <w:rPr>
                <w:rFonts w:ascii="Times New Roman" w:hAnsi="Times New Roman" w:cs="Times New Roman"/>
                <w:sz w:val="24"/>
                <w:szCs w:val="24"/>
              </w:rPr>
              <w:t>vizuāli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plastiskās</w:t>
            </w:r>
            <w:r w:rsidRPr="002121F5">
              <w:rPr>
                <w:rFonts w:ascii="Times New Roman" w:hAnsi="Times New Roman" w:cs="Times New Roman"/>
                <w:sz w:val="24"/>
                <w:szCs w:val="24"/>
              </w:rPr>
              <w:t xml:space="preserve"> mākslas </w:t>
            </w:r>
            <w:r w:rsidRPr="002121F5">
              <w:rPr>
                <w:rFonts w:ascii="Times New Roman" w:hAnsi="Times New Roman" w:cs="Times New Roman"/>
                <w:sz w:val="24"/>
                <w:szCs w:val="24"/>
              </w:rPr>
              <w:t>konkurss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Mocīša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darbnīca</w:t>
            </w:r>
            <w:r w:rsidRPr="002121F5">
              <w:rPr>
                <w:rFonts w:ascii="Times New Roman" w:hAnsi="Times New Roman" w:cs="Times New Roman"/>
                <w:sz w:val="24"/>
                <w:szCs w:val="24"/>
              </w:rPr>
              <w:t xml:space="preserve"> 19”.</w:t>
            </w:r>
          </w:p>
          <w:p w:rsidR="0032748C" w:rsidRPr="001F7FAC" w:rsidP="009576A0" w14:paraId="36465619" w14:textId="77777777">
            <w:pPr>
              <w:spacing w:line="240" w:lineRule="auto"/>
              <w:jc w:val="both"/>
              <w:rPr>
                <w:rFonts w:ascii="Times New Roman" w:hAnsi="Times New Roman" w:cs="Times New Roman"/>
                <w:sz w:val="24"/>
                <w:szCs w:val="24"/>
              </w:rPr>
            </w:pPr>
          </w:p>
          <w:p w:rsidR="0032748C" w:rsidRPr="005F08F8" w:rsidP="009576A0" w14:paraId="4361CA68" w14:textId="77777777">
            <w:pPr>
              <w:pStyle w:val="ListParagraph"/>
              <w:numPr>
                <w:ilvl w:val="1"/>
                <w:numId w:val="2"/>
              </w:numPr>
              <w:rPr>
                <w:rFonts w:ascii="Times New Roman" w:hAnsi="Times New Roman" w:cs="Times New Roman"/>
                <w:b/>
                <w:bCs/>
                <w:sz w:val="24"/>
                <w:szCs w:val="24"/>
              </w:rPr>
            </w:pPr>
            <w:r w:rsidRPr="005F08F8">
              <w:rPr>
                <w:rFonts w:ascii="Times New Roman" w:hAnsi="Times New Roman" w:cs="Times New Roman"/>
                <w:b/>
                <w:bCs/>
                <w:sz w:val="24"/>
                <w:szCs w:val="24"/>
              </w:rPr>
              <w:t>Darbnīcas</w:t>
            </w:r>
          </w:p>
          <w:p w:rsidR="0032748C" w:rsidRPr="002121F5" w:rsidP="0032748C" w14:paraId="199EE302" w14:textId="77777777">
            <w:pPr>
              <w:pStyle w:val="ListParagraph"/>
              <w:numPr>
                <w:ilvl w:val="0"/>
                <w:numId w:val="12"/>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27.11.2024. </w:t>
            </w:r>
            <w:r w:rsidRPr="002121F5">
              <w:rPr>
                <w:rFonts w:ascii="Times New Roman" w:hAnsi="Times New Roman" w:cs="Times New Roman"/>
                <w:sz w:val="24"/>
                <w:szCs w:val="24"/>
              </w:rPr>
              <w:t>darbnīca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Adventes</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vainagu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darināšana</w:t>
            </w:r>
            <w:r w:rsidRPr="002121F5">
              <w:rPr>
                <w:rFonts w:ascii="Times New Roman" w:hAnsi="Times New Roman" w:cs="Times New Roman"/>
                <w:sz w:val="24"/>
                <w:szCs w:val="24"/>
              </w:rPr>
              <w:t>.</w:t>
            </w:r>
          </w:p>
          <w:p w:rsidR="0032748C" w:rsidRPr="002121F5" w:rsidP="0032748C" w14:paraId="7F77746D" w14:textId="77777777">
            <w:pPr>
              <w:pStyle w:val="ListParagraph"/>
              <w:numPr>
                <w:ilvl w:val="0"/>
                <w:numId w:val="12"/>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03.12.2024. </w:t>
            </w:r>
            <w:r w:rsidRPr="002121F5">
              <w:rPr>
                <w:rFonts w:ascii="Times New Roman" w:hAnsi="Times New Roman" w:cs="Times New Roman"/>
                <w:sz w:val="24"/>
                <w:szCs w:val="24"/>
              </w:rPr>
              <w:t>darbnīca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Sveču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darināšana</w:t>
            </w:r>
            <w:r w:rsidRPr="002121F5">
              <w:rPr>
                <w:rFonts w:ascii="Times New Roman" w:hAnsi="Times New Roman" w:cs="Times New Roman"/>
                <w:sz w:val="24"/>
                <w:szCs w:val="24"/>
              </w:rPr>
              <w:t>.</w:t>
            </w:r>
          </w:p>
          <w:p w:rsidR="0032748C" w:rsidRPr="002121F5" w:rsidP="0032748C" w14:paraId="24BA7C59" w14:textId="77777777">
            <w:pPr>
              <w:pStyle w:val="ListParagraph"/>
              <w:numPr>
                <w:ilvl w:val="0"/>
                <w:numId w:val="12"/>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12.12.2024. </w:t>
            </w:r>
            <w:r w:rsidRPr="002121F5">
              <w:rPr>
                <w:rFonts w:ascii="Times New Roman" w:hAnsi="Times New Roman" w:cs="Times New Roman"/>
                <w:sz w:val="24"/>
                <w:szCs w:val="24"/>
              </w:rPr>
              <w:t>darbnīca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Ziemassvētku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kartiņu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izgatavošana</w:t>
            </w:r>
            <w:r w:rsidRPr="002121F5">
              <w:rPr>
                <w:rFonts w:ascii="Times New Roman" w:hAnsi="Times New Roman" w:cs="Times New Roman"/>
                <w:sz w:val="24"/>
                <w:szCs w:val="24"/>
              </w:rPr>
              <w:t>.</w:t>
            </w:r>
          </w:p>
          <w:p w:rsidR="0032748C" w:rsidRPr="002121F5" w:rsidP="0032748C" w14:paraId="21413AD3" w14:textId="77777777">
            <w:pPr>
              <w:pStyle w:val="ListParagraph"/>
              <w:numPr>
                <w:ilvl w:val="0"/>
                <w:numId w:val="12"/>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12.12.2024. </w:t>
            </w:r>
            <w:r w:rsidRPr="002121F5">
              <w:rPr>
                <w:rFonts w:ascii="Times New Roman" w:hAnsi="Times New Roman" w:cs="Times New Roman"/>
                <w:sz w:val="24"/>
                <w:szCs w:val="24"/>
              </w:rPr>
              <w:t>darbnīca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Piparkūku</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cepšana</w:t>
            </w:r>
            <w:r w:rsidRPr="002121F5">
              <w:rPr>
                <w:rFonts w:ascii="Times New Roman" w:hAnsi="Times New Roman" w:cs="Times New Roman"/>
                <w:sz w:val="24"/>
                <w:szCs w:val="24"/>
              </w:rPr>
              <w:t>.</w:t>
            </w:r>
          </w:p>
          <w:p w:rsidR="0032748C" w:rsidRPr="002121F5" w:rsidP="0032748C" w14:paraId="5E7A77FC" w14:textId="77777777">
            <w:pPr>
              <w:pStyle w:val="ListParagraph"/>
              <w:numPr>
                <w:ilvl w:val="0"/>
                <w:numId w:val="12"/>
              </w:numPr>
              <w:spacing w:line="240" w:lineRule="auto"/>
              <w:jc w:val="both"/>
              <w:rPr>
                <w:rFonts w:ascii="Times New Roman" w:hAnsi="Times New Roman" w:cs="Times New Roman"/>
                <w:sz w:val="24"/>
                <w:szCs w:val="24"/>
              </w:rPr>
            </w:pPr>
            <w:r w:rsidRPr="002121F5">
              <w:rPr>
                <w:rFonts w:ascii="Times New Roman" w:hAnsi="Times New Roman" w:cs="Times New Roman"/>
                <w:sz w:val="24"/>
                <w:szCs w:val="24"/>
              </w:rPr>
              <w:t xml:space="preserve">6.11.2024. </w:t>
            </w:r>
            <w:r w:rsidRPr="002121F5">
              <w:rPr>
                <w:rFonts w:ascii="Times New Roman" w:hAnsi="Times New Roman" w:cs="Times New Roman"/>
                <w:sz w:val="24"/>
                <w:szCs w:val="24"/>
              </w:rPr>
              <w:t>darbnīca</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Patriotiskā</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piespraude</w:t>
            </w:r>
            <w:r w:rsidRPr="002121F5">
              <w:rPr>
                <w:rFonts w:ascii="Times New Roman" w:hAnsi="Times New Roman" w:cs="Times New Roman"/>
                <w:sz w:val="24"/>
                <w:szCs w:val="24"/>
              </w:rPr>
              <w:t xml:space="preserve"> un </w:t>
            </w:r>
            <w:r w:rsidRPr="002121F5">
              <w:rPr>
                <w:rFonts w:ascii="Times New Roman" w:hAnsi="Times New Roman" w:cs="Times New Roman"/>
                <w:sz w:val="24"/>
                <w:szCs w:val="24"/>
              </w:rPr>
              <w:t>citi</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radošie</w:t>
            </w:r>
            <w:r w:rsidRPr="002121F5">
              <w:rPr>
                <w:rFonts w:ascii="Times New Roman" w:hAnsi="Times New Roman" w:cs="Times New Roman"/>
                <w:sz w:val="24"/>
                <w:szCs w:val="24"/>
              </w:rPr>
              <w:t xml:space="preserve"> </w:t>
            </w:r>
            <w:r w:rsidRPr="002121F5">
              <w:rPr>
                <w:rFonts w:ascii="Times New Roman" w:hAnsi="Times New Roman" w:cs="Times New Roman"/>
                <w:sz w:val="24"/>
                <w:szCs w:val="24"/>
              </w:rPr>
              <w:t>darbi</w:t>
            </w:r>
            <w:r w:rsidRPr="002121F5">
              <w:rPr>
                <w:rFonts w:ascii="Times New Roman" w:hAnsi="Times New Roman" w:cs="Times New Roman"/>
                <w:sz w:val="24"/>
                <w:szCs w:val="24"/>
              </w:rPr>
              <w:t>.</w:t>
            </w:r>
          </w:p>
          <w:p w:rsidR="0032748C" w:rsidRPr="001F7FAC" w:rsidP="009576A0" w14:paraId="1B59D564" w14:textId="77777777">
            <w:pPr>
              <w:ind w:firstLine="720"/>
              <w:rPr>
                <w:rFonts w:ascii="Times New Roman" w:hAnsi="Times New Roman" w:cs="Times New Roman"/>
                <w:sz w:val="24"/>
                <w:szCs w:val="24"/>
              </w:rPr>
            </w:pPr>
          </w:p>
          <w:p w:rsidR="0032748C" w:rsidRPr="005F08F8" w:rsidP="009576A0" w14:paraId="605C24CF" w14:textId="77777777">
            <w:pPr>
              <w:pStyle w:val="ListParagraph"/>
              <w:numPr>
                <w:ilvl w:val="1"/>
                <w:numId w:val="2"/>
              </w:numPr>
              <w:rPr>
                <w:rFonts w:ascii="Times New Roman" w:hAnsi="Times New Roman" w:cs="Times New Roman"/>
                <w:b/>
                <w:bCs/>
                <w:color w:val="000000" w:themeColor="text1"/>
                <w:sz w:val="24"/>
                <w:szCs w:val="24"/>
              </w:rPr>
            </w:pPr>
            <w:r w:rsidRPr="005F08F8">
              <w:rPr>
                <w:rFonts w:ascii="Times New Roman" w:hAnsi="Times New Roman" w:cs="Times New Roman"/>
                <w:b/>
                <w:bCs/>
                <w:color w:val="000000" w:themeColor="text1"/>
                <w:sz w:val="24"/>
                <w:szCs w:val="24"/>
              </w:rPr>
              <w:t>Starptautiskie</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konkursi</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koncerti</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pasākumi</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sacensības</w:t>
            </w:r>
          </w:p>
          <w:p w:rsidR="0032748C" w:rsidRPr="009768B1" w:rsidP="0032748C" w14:paraId="49FCFDFA" w14:textId="77777777">
            <w:pPr>
              <w:pStyle w:val="ListParagraph"/>
              <w:numPr>
                <w:ilvl w:val="0"/>
                <w:numId w:val="13"/>
              </w:numPr>
              <w:spacing w:line="276" w:lineRule="auto"/>
              <w:rPr>
                <w:rFonts w:ascii="Times New Roman" w:hAnsi="Times New Roman" w:cs="Times New Roman"/>
                <w:sz w:val="24"/>
                <w:szCs w:val="24"/>
              </w:rPr>
            </w:pPr>
            <w:bookmarkStart w:id="5" w:name="_Hlk205887103"/>
            <w:r w:rsidRPr="009768B1">
              <w:rPr>
                <w:rFonts w:ascii="Times New Roman" w:hAnsi="Times New Roman" w:cs="Times New Roman"/>
                <w:sz w:val="24"/>
                <w:szCs w:val="24"/>
              </w:rPr>
              <w:t>19.09. – 25.09.2024. D/A “</w:t>
            </w:r>
            <w:r w:rsidRPr="009768B1">
              <w:rPr>
                <w:rFonts w:ascii="Times New Roman" w:hAnsi="Times New Roman" w:cs="Times New Roman"/>
                <w:sz w:val="24"/>
                <w:szCs w:val="24"/>
              </w:rPr>
              <w:t>Dancītis</w:t>
            </w:r>
            <w:r w:rsidRPr="009768B1">
              <w:rPr>
                <w:rFonts w:ascii="Times New Roman" w:hAnsi="Times New Roman" w:cs="Times New Roman"/>
                <w:sz w:val="24"/>
                <w:szCs w:val="24"/>
              </w:rPr>
              <w:t xml:space="preserve">” “X Dance and music festival Croatia / </w:t>
            </w:r>
            <w:r w:rsidRPr="009768B1">
              <w:rPr>
                <w:rFonts w:ascii="Times New Roman" w:hAnsi="Times New Roman" w:cs="Times New Roman"/>
                <w:sz w:val="24"/>
                <w:szCs w:val="24"/>
              </w:rPr>
              <w:t>Zaton</w:t>
            </w:r>
            <w:r w:rsidRPr="009768B1">
              <w:rPr>
                <w:rFonts w:ascii="Times New Roman" w:hAnsi="Times New Roman" w:cs="Times New Roman"/>
                <w:sz w:val="24"/>
                <w:szCs w:val="24"/>
              </w:rPr>
              <w:t xml:space="preserve">, Nin” / 2024, </w:t>
            </w:r>
            <w:r w:rsidRPr="009768B1">
              <w:rPr>
                <w:rFonts w:ascii="Times New Roman" w:hAnsi="Times New Roman" w:cs="Times New Roman"/>
                <w:sz w:val="24"/>
                <w:szCs w:val="24"/>
              </w:rPr>
              <w:t>Horvātija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40 </w:t>
            </w:r>
            <w:r w:rsidRPr="009768B1">
              <w:rPr>
                <w:rFonts w:ascii="Times New Roman" w:hAnsi="Times New Roman" w:cs="Times New Roman"/>
                <w:sz w:val="24"/>
                <w:szCs w:val="24"/>
              </w:rPr>
              <w:t>dalībnieki</w:t>
            </w:r>
            <w:r w:rsidRPr="009768B1">
              <w:rPr>
                <w:rFonts w:ascii="Times New Roman" w:hAnsi="Times New Roman" w:cs="Times New Roman"/>
                <w:sz w:val="24"/>
                <w:szCs w:val="24"/>
              </w:rPr>
              <w:t>.</w:t>
            </w:r>
          </w:p>
          <w:bookmarkEnd w:id="5"/>
          <w:p w:rsidR="0032748C" w:rsidRPr="009768B1" w:rsidP="0032748C" w14:paraId="09A8456D"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 xml:space="preserve">01.-31.12.2024. XV </w:t>
            </w:r>
            <w:r w:rsidRPr="009768B1">
              <w:rPr>
                <w:rFonts w:ascii="Times New Roman" w:hAnsi="Times New Roman" w:cs="Times New Roman"/>
                <w:sz w:val="24"/>
                <w:szCs w:val="24"/>
              </w:rPr>
              <w:t>Starptautiskais</w:t>
            </w:r>
            <w:r w:rsidRPr="009768B1">
              <w:rPr>
                <w:rFonts w:ascii="Times New Roman" w:hAnsi="Times New Roman" w:cs="Times New Roman"/>
                <w:sz w:val="24"/>
                <w:szCs w:val="24"/>
              </w:rPr>
              <w:t xml:space="preserve"> bērnu mākslas </w:t>
            </w:r>
            <w:r w:rsidRPr="009768B1">
              <w:rPr>
                <w:rFonts w:ascii="Times New Roman" w:hAnsi="Times New Roman" w:cs="Times New Roman"/>
                <w:sz w:val="24"/>
                <w:szCs w:val="24"/>
              </w:rPr>
              <w:t>konkurss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rīko</w:t>
            </w:r>
            <w:r w:rsidRPr="009768B1">
              <w:rPr>
                <w:rFonts w:ascii="Times New Roman" w:hAnsi="Times New Roman" w:cs="Times New Roman"/>
                <w:sz w:val="24"/>
                <w:szCs w:val="24"/>
              </w:rPr>
              <w:t xml:space="preserve"> Frogs are green. 2024. gada </w:t>
            </w:r>
            <w:r w:rsidRPr="009768B1">
              <w:rPr>
                <w:rFonts w:ascii="Times New Roman" w:hAnsi="Times New Roman" w:cs="Times New Roman"/>
                <w:sz w:val="24"/>
                <w:szCs w:val="24"/>
              </w:rPr>
              <w:t>tēma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Aizsargāt</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koraļļu</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rifus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2 </w:t>
            </w:r>
            <w:r w:rsidRPr="009768B1">
              <w:rPr>
                <w:rFonts w:ascii="Times New Roman" w:hAnsi="Times New Roman" w:cs="Times New Roman"/>
                <w:sz w:val="24"/>
                <w:szCs w:val="24"/>
              </w:rPr>
              <w:t>dalībnieki</w:t>
            </w:r>
            <w:r w:rsidRPr="009768B1">
              <w:rPr>
                <w:rFonts w:ascii="Times New Roman" w:hAnsi="Times New Roman" w:cs="Times New Roman"/>
                <w:sz w:val="24"/>
                <w:szCs w:val="24"/>
              </w:rPr>
              <w:t>.</w:t>
            </w:r>
          </w:p>
          <w:p w:rsidR="0032748C" w:rsidRPr="009768B1" w:rsidP="0032748C" w14:paraId="177C25C4"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 xml:space="preserve">28.10.2024. Sporta </w:t>
            </w:r>
            <w:r w:rsidRPr="009768B1">
              <w:rPr>
                <w:rFonts w:ascii="Times New Roman" w:hAnsi="Times New Roman" w:cs="Times New Roman"/>
                <w:sz w:val="24"/>
                <w:szCs w:val="24"/>
              </w:rPr>
              <w:t>aerobikas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pulciņa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dalība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sacensībās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Kohtla</w:t>
            </w:r>
            <w:r w:rsidRPr="009768B1">
              <w:rPr>
                <w:rFonts w:ascii="Times New Roman" w:hAnsi="Times New Roman" w:cs="Times New Roman"/>
                <w:sz w:val="24"/>
                <w:szCs w:val="24"/>
              </w:rPr>
              <w:t xml:space="preserve"> – </w:t>
            </w:r>
            <w:r w:rsidRPr="009768B1">
              <w:rPr>
                <w:rFonts w:ascii="Times New Roman" w:hAnsi="Times New Roman" w:cs="Times New Roman"/>
                <w:sz w:val="24"/>
                <w:szCs w:val="24"/>
              </w:rPr>
              <w:t>Jarve</w:t>
            </w:r>
            <w:r w:rsidRPr="009768B1">
              <w:rPr>
                <w:rFonts w:ascii="Times New Roman" w:hAnsi="Times New Roman" w:cs="Times New Roman"/>
                <w:sz w:val="24"/>
                <w:szCs w:val="24"/>
              </w:rPr>
              <w:t xml:space="preserve"> Open Cup 2024”. </w:t>
            </w:r>
            <w:r w:rsidRPr="009768B1">
              <w:rPr>
                <w:rFonts w:ascii="Times New Roman" w:hAnsi="Times New Roman" w:cs="Times New Roman"/>
                <w:sz w:val="24"/>
                <w:szCs w:val="24"/>
              </w:rPr>
              <w:t>Pieaugušo</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grupā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izcīnīta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2.vieta</w:t>
            </w:r>
            <w:r w:rsidRPr="009768B1">
              <w:rPr>
                <w:rFonts w:ascii="Times New Roman" w:hAnsi="Times New Roman" w:cs="Times New Roman"/>
                <w:sz w:val="24"/>
                <w:szCs w:val="24"/>
              </w:rPr>
              <w:t xml:space="preserve"> un </w:t>
            </w:r>
            <w:r w:rsidRPr="009768B1">
              <w:rPr>
                <w:rFonts w:ascii="Times New Roman" w:hAnsi="Times New Roman" w:cs="Times New Roman"/>
                <w:sz w:val="24"/>
                <w:szCs w:val="24"/>
              </w:rPr>
              <w:t>junioru</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grupas</w:t>
            </w:r>
            <w:r w:rsidRPr="009768B1">
              <w:rPr>
                <w:rFonts w:ascii="Times New Roman" w:hAnsi="Times New Roman" w:cs="Times New Roman"/>
                <w:sz w:val="24"/>
                <w:szCs w:val="24"/>
              </w:rPr>
              <w:t xml:space="preserve"> trio </w:t>
            </w:r>
            <w:r w:rsidRPr="009768B1">
              <w:rPr>
                <w:rFonts w:ascii="Times New Roman" w:hAnsi="Times New Roman" w:cs="Times New Roman"/>
                <w:sz w:val="24"/>
                <w:szCs w:val="24"/>
              </w:rPr>
              <w:t>ieguva</w:t>
            </w:r>
            <w:r w:rsidRPr="009768B1">
              <w:rPr>
                <w:rFonts w:ascii="Times New Roman" w:hAnsi="Times New Roman" w:cs="Times New Roman"/>
                <w:sz w:val="24"/>
                <w:szCs w:val="24"/>
              </w:rPr>
              <w:t xml:space="preserve"> 4. </w:t>
            </w:r>
            <w:r w:rsidRPr="009768B1">
              <w:rPr>
                <w:rFonts w:ascii="Times New Roman" w:hAnsi="Times New Roman" w:cs="Times New Roman"/>
                <w:sz w:val="24"/>
                <w:szCs w:val="24"/>
              </w:rPr>
              <w:t>vietu</w:t>
            </w:r>
            <w:r w:rsidRPr="009768B1">
              <w:rPr>
                <w:rFonts w:ascii="Times New Roman" w:hAnsi="Times New Roman" w:cs="Times New Roman"/>
                <w:sz w:val="24"/>
                <w:szCs w:val="24"/>
              </w:rPr>
              <w:t>.</w:t>
            </w:r>
          </w:p>
          <w:p w:rsidR="0032748C" w:rsidRPr="009768B1" w:rsidP="0032748C" w14:paraId="10C18867"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 xml:space="preserve">01.11.2024. XV </w:t>
            </w:r>
            <w:r w:rsidRPr="009768B1">
              <w:rPr>
                <w:rFonts w:ascii="Times New Roman" w:hAnsi="Times New Roman" w:cs="Times New Roman"/>
                <w:sz w:val="24"/>
                <w:szCs w:val="24"/>
              </w:rPr>
              <w:t>Starptautiskā</w:t>
            </w:r>
            <w:r w:rsidRPr="009768B1">
              <w:rPr>
                <w:rFonts w:ascii="Times New Roman" w:hAnsi="Times New Roman" w:cs="Times New Roman"/>
                <w:sz w:val="24"/>
                <w:szCs w:val="24"/>
              </w:rPr>
              <w:t xml:space="preserve"> bērnu mākslas </w:t>
            </w:r>
            <w:r w:rsidRPr="009768B1">
              <w:rPr>
                <w:rFonts w:ascii="Times New Roman" w:hAnsi="Times New Roman" w:cs="Times New Roman"/>
                <w:sz w:val="24"/>
                <w:szCs w:val="24"/>
              </w:rPr>
              <w:t>izstāde</w:t>
            </w:r>
            <w:r w:rsidRPr="009768B1">
              <w:rPr>
                <w:rFonts w:ascii="Times New Roman" w:hAnsi="Times New Roman" w:cs="Times New Roman"/>
                <w:sz w:val="24"/>
                <w:szCs w:val="24"/>
              </w:rPr>
              <w:t>/</w:t>
            </w:r>
            <w:r w:rsidRPr="009768B1">
              <w:rPr>
                <w:rFonts w:ascii="Times New Roman" w:hAnsi="Times New Roman" w:cs="Times New Roman"/>
                <w:sz w:val="24"/>
                <w:szCs w:val="24"/>
              </w:rPr>
              <w:t>konkurs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Trejdegsnis</w:t>
            </w:r>
            <w:r w:rsidRPr="009768B1">
              <w:rPr>
                <w:rFonts w:ascii="Times New Roman" w:hAnsi="Times New Roman" w:cs="Times New Roman"/>
                <w:sz w:val="24"/>
                <w:szCs w:val="24"/>
              </w:rPr>
              <w:t xml:space="preserve">/triple sun”, </w:t>
            </w:r>
            <w:r w:rsidRPr="009768B1">
              <w:rPr>
                <w:rFonts w:ascii="Times New Roman" w:hAnsi="Times New Roman" w:cs="Times New Roman"/>
                <w:sz w:val="24"/>
                <w:szCs w:val="24"/>
              </w:rPr>
              <w:t>1.kārta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Latvija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5 </w:t>
            </w:r>
            <w:r w:rsidRPr="009768B1">
              <w:rPr>
                <w:rFonts w:ascii="Times New Roman" w:hAnsi="Times New Roman" w:cs="Times New Roman"/>
                <w:sz w:val="24"/>
                <w:szCs w:val="24"/>
              </w:rPr>
              <w:t>dalībnieki</w:t>
            </w:r>
            <w:r w:rsidRPr="009768B1">
              <w:rPr>
                <w:rFonts w:ascii="Times New Roman" w:hAnsi="Times New Roman" w:cs="Times New Roman"/>
                <w:sz w:val="24"/>
                <w:szCs w:val="24"/>
              </w:rPr>
              <w:t xml:space="preserve">, 1 </w:t>
            </w:r>
            <w:r w:rsidRPr="009768B1">
              <w:rPr>
                <w:rFonts w:ascii="Times New Roman" w:hAnsi="Times New Roman" w:cs="Times New Roman"/>
                <w:sz w:val="24"/>
                <w:szCs w:val="24"/>
              </w:rPr>
              <w:t>atzinība</w:t>
            </w:r>
            <w:r w:rsidRPr="009768B1">
              <w:rPr>
                <w:rFonts w:ascii="Times New Roman" w:hAnsi="Times New Roman" w:cs="Times New Roman"/>
                <w:sz w:val="24"/>
                <w:szCs w:val="24"/>
              </w:rPr>
              <w:t>.</w:t>
            </w:r>
          </w:p>
          <w:p w:rsidR="0032748C" w:rsidRPr="009768B1" w:rsidP="0032748C" w14:paraId="6B9A93BC"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02.11.2024. “</w:t>
            </w:r>
            <w:r w:rsidRPr="009768B1">
              <w:rPr>
                <w:rFonts w:ascii="Times New Roman" w:hAnsi="Times New Roman" w:cs="Times New Roman"/>
                <w:sz w:val="24"/>
                <w:szCs w:val="24"/>
              </w:rPr>
              <w:t>29.starptautiskās</w:t>
            </w:r>
            <w:r w:rsidRPr="009768B1">
              <w:rPr>
                <w:rFonts w:ascii="Times New Roman" w:hAnsi="Times New Roman" w:cs="Times New Roman"/>
                <w:sz w:val="24"/>
                <w:szCs w:val="24"/>
              </w:rPr>
              <w:t xml:space="preserve"> Kr. Kundziņa </w:t>
            </w:r>
            <w:r w:rsidRPr="009768B1">
              <w:rPr>
                <w:rFonts w:ascii="Times New Roman" w:hAnsi="Times New Roman" w:cs="Times New Roman"/>
                <w:sz w:val="24"/>
                <w:szCs w:val="24"/>
              </w:rPr>
              <w:t>kausa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izcīņas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sacensības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brīvajā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cīņā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brīvajā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cīņā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sievietēm</w:t>
            </w:r>
            <w:r w:rsidRPr="009768B1">
              <w:rPr>
                <w:rFonts w:ascii="Times New Roman" w:hAnsi="Times New Roman" w:cs="Times New Roman"/>
                <w:sz w:val="24"/>
                <w:szCs w:val="24"/>
              </w:rPr>
              <w:t xml:space="preserve"> un </w:t>
            </w:r>
            <w:r w:rsidRPr="009768B1">
              <w:rPr>
                <w:rFonts w:ascii="Times New Roman" w:hAnsi="Times New Roman" w:cs="Times New Roman"/>
                <w:sz w:val="24"/>
                <w:szCs w:val="24"/>
              </w:rPr>
              <w:t>grieķu</w:t>
            </w:r>
            <w:r w:rsidRPr="009768B1">
              <w:rPr>
                <w:rFonts w:ascii="Times New Roman" w:hAnsi="Times New Roman" w:cs="Times New Roman"/>
                <w:sz w:val="24"/>
                <w:szCs w:val="24"/>
              </w:rPr>
              <w:t xml:space="preserve"> – </w:t>
            </w:r>
            <w:r w:rsidRPr="009768B1">
              <w:rPr>
                <w:rFonts w:ascii="Times New Roman" w:hAnsi="Times New Roman" w:cs="Times New Roman"/>
                <w:sz w:val="24"/>
                <w:szCs w:val="24"/>
              </w:rPr>
              <w:t>romiešu</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cīņā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1 centra </w:t>
            </w:r>
            <w:r w:rsidRPr="009768B1">
              <w:rPr>
                <w:rFonts w:ascii="Times New Roman" w:hAnsi="Times New Roman" w:cs="Times New Roman"/>
                <w:sz w:val="24"/>
                <w:szCs w:val="24"/>
              </w:rPr>
              <w:t>audzēknis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kurš</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ieguva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3.vietu</w:t>
            </w:r>
            <w:r w:rsidRPr="009768B1">
              <w:rPr>
                <w:rFonts w:ascii="Times New Roman" w:hAnsi="Times New Roman" w:cs="Times New Roman"/>
                <w:sz w:val="24"/>
                <w:szCs w:val="24"/>
              </w:rPr>
              <w:t>.</w:t>
            </w:r>
          </w:p>
          <w:p w:rsidR="0032748C" w:rsidRPr="009768B1" w:rsidP="0032748C" w14:paraId="2422759B"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 xml:space="preserve">02.-03.11.2024. </w:t>
            </w:r>
            <w:bookmarkStart w:id="6" w:name="_Hlk207011835"/>
            <w:r w:rsidRPr="009768B1">
              <w:rPr>
                <w:rFonts w:ascii="Times New Roman" w:hAnsi="Times New Roman" w:cs="Times New Roman"/>
                <w:sz w:val="24"/>
                <w:szCs w:val="24"/>
              </w:rPr>
              <w:t>Baltijas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čempionāts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galda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tenisā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1 centra </w:t>
            </w:r>
            <w:r w:rsidRPr="009768B1">
              <w:rPr>
                <w:rFonts w:ascii="Times New Roman" w:hAnsi="Times New Roman" w:cs="Times New Roman"/>
                <w:sz w:val="24"/>
                <w:szCs w:val="24"/>
              </w:rPr>
              <w:t>audzēkne</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kura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kļuva</w:t>
            </w:r>
            <w:r w:rsidRPr="009768B1">
              <w:rPr>
                <w:rFonts w:ascii="Times New Roman" w:hAnsi="Times New Roman" w:cs="Times New Roman"/>
                <w:sz w:val="24"/>
                <w:szCs w:val="24"/>
              </w:rPr>
              <w:t xml:space="preserve"> par </w:t>
            </w:r>
            <w:r w:rsidRPr="009768B1">
              <w:rPr>
                <w:rFonts w:ascii="Times New Roman" w:hAnsi="Times New Roman" w:cs="Times New Roman"/>
                <w:sz w:val="24"/>
                <w:szCs w:val="24"/>
              </w:rPr>
              <w:t>Baltijas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čempioni</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vienspēlēs</w:t>
            </w:r>
            <w:r w:rsidRPr="009768B1">
              <w:rPr>
                <w:rFonts w:ascii="Times New Roman" w:hAnsi="Times New Roman" w:cs="Times New Roman"/>
                <w:sz w:val="24"/>
                <w:szCs w:val="24"/>
              </w:rPr>
              <w:t>.</w:t>
            </w:r>
            <w:bookmarkEnd w:id="6"/>
          </w:p>
          <w:p w:rsidR="0032748C" w:rsidRPr="009768B1" w:rsidP="0032748C" w14:paraId="59067AC6"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 xml:space="preserve">21.-25.01.2025. </w:t>
            </w:r>
            <w:r w:rsidRPr="009768B1">
              <w:rPr>
                <w:rFonts w:ascii="Times New Roman" w:hAnsi="Times New Roman" w:cs="Times New Roman"/>
                <w:sz w:val="24"/>
                <w:szCs w:val="24"/>
              </w:rPr>
              <w:t>Dalība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Eiropas</w:t>
            </w:r>
            <w:r w:rsidRPr="009768B1">
              <w:rPr>
                <w:rFonts w:ascii="Times New Roman" w:hAnsi="Times New Roman" w:cs="Times New Roman"/>
                <w:sz w:val="24"/>
                <w:szCs w:val="24"/>
              </w:rPr>
              <w:t xml:space="preserve"> 2025.gada </w:t>
            </w:r>
            <w:r w:rsidRPr="009768B1">
              <w:rPr>
                <w:rFonts w:ascii="Times New Roman" w:hAnsi="Times New Roman" w:cs="Times New Roman"/>
                <w:sz w:val="24"/>
                <w:szCs w:val="24"/>
              </w:rPr>
              <w:t>komandu</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čempionāta</w:t>
            </w:r>
            <w:r w:rsidRPr="009768B1">
              <w:rPr>
                <w:rFonts w:ascii="Times New Roman" w:hAnsi="Times New Roman" w:cs="Times New Roman"/>
                <w:sz w:val="24"/>
                <w:szCs w:val="24"/>
              </w:rPr>
              <w:t xml:space="preserve"> atlases </w:t>
            </w:r>
            <w:r w:rsidRPr="009768B1">
              <w:rPr>
                <w:rFonts w:ascii="Times New Roman" w:hAnsi="Times New Roman" w:cs="Times New Roman"/>
                <w:sz w:val="24"/>
                <w:szCs w:val="24"/>
              </w:rPr>
              <w:t>sacensības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galda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tenisā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1 centra </w:t>
            </w:r>
            <w:r w:rsidRPr="009768B1">
              <w:rPr>
                <w:rFonts w:ascii="Times New Roman" w:hAnsi="Times New Roman" w:cs="Times New Roman"/>
                <w:sz w:val="24"/>
                <w:szCs w:val="24"/>
              </w:rPr>
              <w:t>audzēkne</w:t>
            </w:r>
            <w:r w:rsidRPr="009768B1">
              <w:rPr>
                <w:rFonts w:ascii="Times New Roman" w:hAnsi="Times New Roman" w:cs="Times New Roman"/>
                <w:sz w:val="24"/>
                <w:szCs w:val="24"/>
              </w:rPr>
              <w:t>.</w:t>
            </w:r>
          </w:p>
          <w:p w:rsidR="0032748C" w:rsidRPr="009768B1" w:rsidP="0032748C" w14:paraId="68A0D1FF" w14:textId="77777777">
            <w:pPr>
              <w:pStyle w:val="ListParagraph"/>
              <w:numPr>
                <w:ilvl w:val="0"/>
                <w:numId w:val="13"/>
              </w:numPr>
              <w:spacing w:line="240" w:lineRule="auto"/>
              <w:textAlignment w:val="baseline"/>
              <w:rPr>
                <w:rFonts w:ascii="Times New Roman" w:hAnsi="Times New Roman" w:cs="Times New Roman"/>
                <w:sz w:val="24"/>
                <w:szCs w:val="24"/>
              </w:rPr>
            </w:pPr>
            <w:r w:rsidRPr="009768B1">
              <w:rPr>
                <w:rFonts w:ascii="Times New Roman" w:hAnsi="Times New Roman" w:cs="Times New Roman"/>
                <w:sz w:val="24"/>
                <w:szCs w:val="24"/>
              </w:rPr>
              <w:t xml:space="preserve">31.03. – 4.07.2025. Bērnu un jauniešu </w:t>
            </w:r>
            <w:r w:rsidRPr="009768B1">
              <w:rPr>
                <w:rFonts w:ascii="Times New Roman" w:hAnsi="Times New Roman" w:cs="Times New Roman"/>
                <w:sz w:val="24"/>
                <w:szCs w:val="24"/>
              </w:rPr>
              <w:t>grafiskās</w:t>
            </w:r>
            <w:r w:rsidRPr="009768B1">
              <w:rPr>
                <w:rFonts w:ascii="Times New Roman" w:hAnsi="Times New Roman" w:cs="Times New Roman"/>
                <w:sz w:val="24"/>
                <w:szCs w:val="24"/>
              </w:rPr>
              <w:t xml:space="preserve"> mākslas 24. </w:t>
            </w:r>
            <w:r w:rsidRPr="009768B1">
              <w:rPr>
                <w:rFonts w:ascii="Times New Roman" w:hAnsi="Times New Roman" w:cs="Times New Roman"/>
                <w:sz w:val="24"/>
                <w:szCs w:val="24"/>
              </w:rPr>
              <w:t>Starptautiskā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biennāle</w:t>
            </w:r>
            <w:r w:rsidRPr="009768B1">
              <w:rPr>
                <w:rFonts w:ascii="Times New Roman" w:hAnsi="Times New Roman" w:cs="Times New Roman"/>
                <w:sz w:val="24"/>
                <w:szCs w:val="24"/>
              </w:rPr>
              <w:t xml:space="preserve">, Polija,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3 </w:t>
            </w:r>
            <w:r w:rsidRPr="009768B1">
              <w:rPr>
                <w:rFonts w:ascii="Times New Roman" w:hAnsi="Times New Roman" w:cs="Times New Roman"/>
                <w:sz w:val="24"/>
                <w:szCs w:val="24"/>
              </w:rPr>
              <w:t>dalībnieki</w:t>
            </w:r>
            <w:r w:rsidRPr="009768B1">
              <w:rPr>
                <w:rFonts w:ascii="Times New Roman" w:hAnsi="Times New Roman" w:cs="Times New Roman"/>
                <w:sz w:val="24"/>
                <w:szCs w:val="24"/>
              </w:rPr>
              <w:t>.</w:t>
            </w:r>
          </w:p>
          <w:p w:rsidR="0032748C" w:rsidRPr="009768B1" w:rsidP="0032748C" w14:paraId="7CA51C31" w14:textId="77777777">
            <w:pPr>
              <w:pStyle w:val="ListParagraph"/>
              <w:numPr>
                <w:ilvl w:val="0"/>
                <w:numId w:val="13"/>
              </w:numPr>
              <w:spacing w:line="240" w:lineRule="auto"/>
              <w:textAlignment w:val="baseline"/>
              <w:rPr>
                <w:rFonts w:ascii="Times New Roman" w:hAnsi="Times New Roman" w:cs="Times New Roman"/>
                <w:sz w:val="24"/>
                <w:szCs w:val="24"/>
              </w:rPr>
            </w:pPr>
            <w:r w:rsidRPr="009768B1">
              <w:rPr>
                <w:rFonts w:ascii="Times New Roman" w:hAnsi="Times New Roman" w:cs="Times New Roman"/>
                <w:sz w:val="24"/>
                <w:szCs w:val="24"/>
              </w:rPr>
              <w:t xml:space="preserve">16.-18.05.2025. “Lithuanian Open Cup 2025” sporta </w:t>
            </w:r>
            <w:r w:rsidRPr="009768B1">
              <w:rPr>
                <w:rFonts w:ascii="Times New Roman" w:hAnsi="Times New Roman" w:cs="Times New Roman"/>
                <w:sz w:val="24"/>
                <w:szCs w:val="24"/>
              </w:rPr>
              <w:t>aerobikas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sacensības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Kauņā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4 centra </w:t>
            </w:r>
            <w:r w:rsidRPr="009768B1">
              <w:rPr>
                <w:rFonts w:ascii="Times New Roman" w:hAnsi="Times New Roman" w:cs="Times New Roman"/>
                <w:sz w:val="24"/>
                <w:szCs w:val="24"/>
              </w:rPr>
              <w:t>audzēknes</w:t>
            </w:r>
            <w:r w:rsidRPr="009768B1">
              <w:rPr>
                <w:rFonts w:ascii="Times New Roman" w:hAnsi="Times New Roman" w:cs="Times New Roman"/>
                <w:sz w:val="24"/>
                <w:szCs w:val="24"/>
              </w:rPr>
              <w:t>.</w:t>
            </w:r>
          </w:p>
          <w:p w:rsidR="0032748C" w:rsidRPr="009768B1" w:rsidP="0032748C" w14:paraId="65378DF7"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 xml:space="preserve">12.07.2025. </w:t>
            </w:r>
            <w:r w:rsidRPr="009768B1">
              <w:rPr>
                <w:rFonts w:ascii="Times New Roman" w:hAnsi="Times New Roman" w:cs="Times New Roman"/>
                <w:sz w:val="24"/>
                <w:szCs w:val="24"/>
              </w:rPr>
              <w:t>Eiropas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čempionāts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spīdvejā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jauniešiem</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līdz</w:t>
            </w:r>
            <w:r w:rsidRPr="009768B1">
              <w:rPr>
                <w:rFonts w:ascii="Times New Roman" w:hAnsi="Times New Roman" w:cs="Times New Roman"/>
                <w:sz w:val="24"/>
                <w:szCs w:val="24"/>
              </w:rPr>
              <w:t xml:space="preserve"> 16 </w:t>
            </w:r>
            <w:r w:rsidRPr="009768B1">
              <w:rPr>
                <w:rFonts w:ascii="Times New Roman" w:hAnsi="Times New Roman" w:cs="Times New Roman"/>
                <w:sz w:val="24"/>
                <w:szCs w:val="24"/>
              </w:rPr>
              <w:t>gadu</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vecumam</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3 centra </w:t>
            </w:r>
            <w:r w:rsidRPr="009768B1">
              <w:rPr>
                <w:rFonts w:ascii="Times New Roman" w:hAnsi="Times New Roman" w:cs="Times New Roman"/>
                <w:sz w:val="24"/>
                <w:szCs w:val="24"/>
              </w:rPr>
              <w:t>audzēkņi</w:t>
            </w:r>
            <w:r w:rsidRPr="009768B1">
              <w:rPr>
                <w:rFonts w:ascii="Times New Roman" w:hAnsi="Times New Roman" w:cs="Times New Roman"/>
                <w:sz w:val="24"/>
                <w:szCs w:val="24"/>
              </w:rPr>
              <w:t xml:space="preserve">. Tika </w:t>
            </w:r>
            <w:r w:rsidRPr="009768B1">
              <w:rPr>
                <w:rFonts w:ascii="Times New Roman" w:hAnsi="Times New Roman" w:cs="Times New Roman"/>
                <w:sz w:val="24"/>
                <w:szCs w:val="24"/>
              </w:rPr>
              <w:t>izcīnīta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1.vieta</w:t>
            </w:r>
            <w:r w:rsidRPr="009768B1">
              <w:rPr>
                <w:rFonts w:ascii="Times New Roman" w:hAnsi="Times New Roman" w:cs="Times New Roman"/>
                <w:sz w:val="24"/>
                <w:szCs w:val="24"/>
              </w:rPr>
              <w:t>.</w:t>
            </w:r>
          </w:p>
          <w:p w:rsidR="0032748C" w:rsidRPr="009768B1" w:rsidP="0032748C" w14:paraId="1F4E3AD6"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 xml:space="preserve">13.07.2025. </w:t>
            </w:r>
            <w:r w:rsidRPr="009768B1">
              <w:rPr>
                <w:rFonts w:ascii="Times New Roman" w:hAnsi="Times New Roman" w:cs="Times New Roman"/>
                <w:sz w:val="24"/>
                <w:szCs w:val="24"/>
              </w:rPr>
              <w:t>Pasaules</w:t>
            </w:r>
            <w:r w:rsidRPr="009768B1">
              <w:rPr>
                <w:rFonts w:ascii="Times New Roman" w:hAnsi="Times New Roman" w:cs="Times New Roman"/>
                <w:sz w:val="24"/>
                <w:szCs w:val="24"/>
              </w:rPr>
              <w:t xml:space="preserve"> jauniešu </w:t>
            </w:r>
            <w:r w:rsidRPr="009768B1">
              <w:rPr>
                <w:rFonts w:ascii="Times New Roman" w:hAnsi="Times New Roman" w:cs="Times New Roman"/>
                <w:sz w:val="24"/>
                <w:szCs w:val="24"/>
              </w:rPr>
              <w:t>čempionāts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spīdvejā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3 centra </w:t>
            </w:r>
            <w:r w:rsidRPr="009768B1">
              <w:rPr>
                <w:rFonts w:ascii="Times New Roman" w:hAnsi="Times New Roman" w:cs="Times New Roman"/>
                <w:sz w:val="24"/>
                <w:szCs w:val="24"/>
              </w:rPr>
              <w:t>audzēkņi</w:t>
            </w:r>
            <w:r w:rsidRPr="009768B1">
              <w:rPr>
                <w:rFonts w:ascii="Times New Roman" w:hAnsi="Times New Roman" w:cs="Times New Roman"/>
                <w:sz w:val="24"/>
                <w:szCs w:val="24"/>
              </w:rPr>
              <w:t xml:space="preserve">. Tika </w:t>
            </w:r>
            <w:r w:rsidRPr="009768B1">
              <w:rPr>
                <w:rFonts w:ascii="Times New Roman" w:hAnsi="Times New Roman" w:cs="Times New Roman"/>
                <w:sz w:val="24"/>
                <w:szCs w:val="24"/>
              </w:rPr>
              <w:t>izcīnīta</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1.vieta</w:t>
            </w:r>
            <w:r w:rsidRPr="009768B1">
              <w:rPr>
                <w:rFonts w:ascii="Times New Roman" w:hAnsi="Times New Roman" w:cs="Times New Roman"/>
                <w:sz w:val="24"/>
                <w:szCs w:val="24"/>
              </w:rPr>
              <w:t>.</w:t>
            </w:r>
          </w:p>
          <w:p w:rsidR="0032748C" w:rsidRPr="009768B1" w:rsidP="0032748C" w14:paraId="1733F21F"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 xml:space="preserve">28.07.2025. </w:t>
            </w:r>
            <w:r w:rsidRPr="009768B1">
              <w:rPr>
                <w:rFonts w:ascii="Times New Roman" w:hAnsi="Times New Roman" w:cs="Times New Roman"/>
                <w:sz w:val="24"/>
                <w:szCs w:val="24"/>
              </w:rPr>
              <w:t>Dalība</w:t>
            </w:r>
            <w:r w:rsidRPr="009768B1">
              <w:rPr>
                <w:rFonts w:ascii="Times New Roman" w:hAnsi="Times New Roman" w:cs="Times New Roman"/>
                <w:sz w:val="24"/>
                <w:szCs w:val="24"/>
              </w:rPr>
              <w:t xml:space="preserve"> “Third Station International Motorcycle Federation </w:t>
            </w:r>
            <w:r w:rsidRPr="009768B1">
              <w:rPr>
                <w:rFonts w:ascii="Times New Roman" w:hAnsi="Times New Roman" w:cs="Times New Roman"/>
                <w:sz w:val="24"/>
                <w:szCs w:val="24"/>
              </w:rPr>
              <w:t>MiniGP</w:t>
            </w:r>
            <w:r w:rsidRPr="009768B1">
              <w:rPr>
                <w:rFonts w:ascii="Times New Roman" w:hAnsi="Times New Roman" w:cs="Times New Roman"/>
                <w:sz w:val="24"/>
                <w:szCs w:val="24"/>
              </w:rPr>
              <w:t xml:space="preserve"> China Station and GCIC OHVALE Youth Championship” </w:t>
            </w:r>
            <w:r w:rsidRPr="009768B1">
              <w:rPr>
                <w:rFonts w:ascii="Times New Roman" w:hAnsi="Times New Roman" w:cs="Times New Roman"/>
                <w:sz w:val="24"/>
                <w:szCs w:val="24"/>
              </w:rPr>
              <w:t>motšosejā</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Ķīnā</w:t>
            </w:r>
            <w:r w:rsidRPr="009768B1">
              <w:rPr>
                <w:rFonts w:ascii="Times New Roman" w:hAnsi="Times New Roman" w:cs="Times New Roman"/>
                <w:sz w:val="24"/>
                <w:szCs w:val="24"/>
              </w:rPr>
              <w:t xml:space="preserve">. </w:t>
            </w:r>
          </w:p>
          <w:p w:rsidR="0032748C" w:rsidRPr="009768B1" w:rsidP="0032748C" w14:paraId="3EDC4297" w14:textId="77777777">
            <w:pPr>
              <w:pStyle w:val="ListParagraph"/>
              <w:numPr>
                <w:ilvl w:val="0"/>
                <w:numId w:val="13"/>
              </w:numPr>
              <w:spacing w:line="240" w:lineRule="auto"/>
              <w:jc w:val="both"/>
              <w:rPr>
                <w:rFonts w:ascii="Times New Roman" w:hAnsi="Times New Roman" w:cs="Times New Roman"/>
                <w:sz w:val="24"/>
                <w:szCs w:val="24"/>
              </w:rPr>
            </w:pPr>
            <w:r w:rsidRPr="009768B1">
              <w:rPr>
                <w:rFonts w:ascii="Times New Roman" w:hAnsi="Times New Roman" w:cs="Times New Roman"/>
                <w:sz w:val="24"/>
                <w:szCs w:val="24"/>
              </w:rPr>
              <w:t xml:space="preserve">20.08. - 26.08.2025. </w:t>
            </w:r>
            <w:r w:rsidRPr="009768B1">
              <w:rPr>
                <w:rFonts w:ascii="Times New Roman" w:hAnsi="Times New Roman" w:cs="Times New Roman"/>
                <w:sz w:val="24"/>
                <w:szCs w:val="24"/>
              </w:rPr>
              <w:t>Starptautiskais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deju</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festivāls</w:t>
            </w:r>
            <w:r w:rsidRPr="009768B1">
              <w:rPr>
                <w:rFonts w:ascii="Times New Roman" w:hAnsi="Times New Roman" w:cs="Times New Roman"/>
                <w:sz w:val="24"/>
                <w:szCs w:val="24"/>
              </w:rPr>
              <w:t xml:space="preserve"> “International County – Wandering festival”, </w:t>
            </w:r>
            <w:r w:rsidRPr="009768B1">
              <w:rPr>
                <w:rFonts w:ascii="Times New Roman" w:hAnsi="Times New Roman" w:cs="Times New Roman"/>
                <w:sz w:val="24"/>
                <w:szCs w:val="24"/>
              </w:rPr>
              <w:t>Ungārija</w:t>
            </w:r>
            <w:r w:rsidRPr="009768B1">
              <w:rPr>
                <w:rFonts w:ascii="Times New Roman" w:hAnsi="Times New Roman" w:cs="Times New Roman"/>
                <w:sz w:val="24"/>
                <w:szCs w:val="24"/>
              </w:rPr>
              <w:t xml:space="preserve">, D/A </w:t>
            </w:r>
            <w:r w:rsidRPr="009768B1">
              <w:rPr>
                <w:rFonts w:ascii="Times New Roman" w:hAnsi="Times New Roman" w:cs="Times New Roman"/>
                <w:sz w:val="24"/>
                <w:szCs w:val="24"/>
              </w:rPr>
              <w:t>Dancītis</w:t>
            </w:r>
            <w:r w:rsidRPr="009768B1">
              <w:rPr>
                <w:rFonts w:ascii="Times New Roman" w:hAnsi="Times New Roman" w:cs="Times New Roman"/>
                <w:sz w:val="24"/>
                <w:szCs w:val="24"/>
              </w:rPr>
              <w:t xml:space="preserve"> </w:t>
            </w:r>
            <w:r w:rsidRPr="009768B1">
              <w:rPr>
                <w:rFonts w:ascii="Times New Roman" w:hAnsi="Times New Roman" w:cs="Times New Roman"/>
                <w:sz w:val="24"/>
                <w:szCs w:val="24"/>
              </w:rPr>
              <w:t>piedalījās</w:t>
            </w:r>
            <w:r w:rsidRPr="009768B1">
              <w:rPr>
                <w:rFonts w:ascii="Times New Roman" w:hAnsi="Times New Roman" w:cs="Times New Roman"/>
                <w:sz w:val="24"/>
                <w:szCs w:val="24"/>
              </w:rPr>
              <w:t xml:space="preserve"> 40 </w:t>
            </w:r>
            <w:r w:rsidRPr="009768B1">
              <w:rPr>
                <w:rFonts w:ascii="Times New Roman" w:hAnsi="Times New Roman" w:cs="Times New Roman"/>
                <w:sz w:val="24"/>
                <w:szCs w:val="24"/>
              </w:rPr>
              <w:t>dalībnieki</w:t>
            </w:r>
            <w:r w:rsidRPr="009768B1">
              <w:rPr>
                <w:rFonts w:ascii="Times New Roman" w:hAnsi="Times New Roman" w:cs="Times New Roman"/>
                <w:sz w:val="24"/>
                <w:szCs w:val="24"/>
              </w:rPr>
              <w:t>.</w:t>
            </w:r>
          </w:p>
          <w:p w:rsidR="0032748C" w:rsidRPr="005F08F8" w:rsidP="009576A0" w14:paraId="22F35E98" w14:textId="77777777">
            <w:pPr>
              <w:spacing w:line="240" w:lineRule="auto"/>
              <w:textAlignment w:val="baseline"/>
              <w:rPr>
                <w:rFonts w:ascii="Times New Roman" w:eastAsia="Times New Roman" w:hAnsi="Times New Roman" w:cs="Times New Roman"/>
                <w:b/>
                <w:bCs/>
                <w:color w:val="000000"/>
                <w:sz w:val="24"/>
                <w:szCs w:val="24"/>
                <w:lang w:eastAsia="lv-LV"/>
              </w:rPr>
            </w:pPr>
          </w:p>
          <w:p w:rsidR="0032748C" w:rsidRPr="005F08F8" w:rsidP="009576A0" w14:paraId="6D80A87C" w14:textId="77777777">
            <w:pPr>
              <w:pStyle w:val="ListParagraph"/>
              <w:numPr>
                <w:ilvl w:val="1"/>
                <w:numId w:val="2"/>
              </w:numPr>
              <w:spacing w:line="276" w:lineRule="auto"/>
              <w:rPr>
                <w:rFonts w:ascii="Times New Roman" w:hAnsi="Times New Roman" w:cs="Times New Roman"/>
                <w:b/>
                <w:bCs/>
                <w:color w:val="000000" w:themeColor="text1"/>
                <w:sz w:val="24"/>
                <w:szCs w:val="24"/>
              </w:rPr>
            </w:pPr>
            <w:r w:rsidRPr="005F08F8">
              <w:rPr>
                <w:rFonts w:ascii="Times New Roman" w:hAnsi="Times New Roman" w:cs="Times New Roman"/>
                <w:b/>
                <w:bCs/>
                <w:color w:val="000000" w:themeColor="text1"/>
                <w:sz w:val="24"/>
                <w:szCs w:val="24"/>
              </w:rPr>
              <w:t xml:space="preserve">Valsts </w:t>
            </w:r>
            <w:r w:rsidRPr="005F08F8">
              <w:rPr>
                <w:rFonts w:ascii="Times New Roman" w:hAnsi="Times New Roman" w:cs="Times New Roman"/>
                <w:b/>
                <w:bCs/>
                <w:color w:val="000000" w:themeColor="text1"/>
                <w:sz w:val="24"/>
                <w:szCs w:val="24"/>
              </w:rPr>
              <w:t>konkursi</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koncerti</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pasākumi</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sacensības</w:t>
            </w:r>
          </w:p>
          <w:p w:rsidR="0032748C" w:rsidRPr="00F22805" w:rsidP="0032748C" w14:paraId="7BCC90E2"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21.-22.09.2024. RBJC “Auseklis” </w:t>
            </w:r>
            <w:r w:rsidRPr="00F22805">
              <w:rPr>
                <w:rFonts w:ascii="Times New Roman" w:hAnsi="Times New Roman" w:cs="Times New Roman"/>
                <w:sz w:val="24"/>
                <w:szCs w:val="24"/>
              </w:rPr>
              <w:t>šaušanas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pulciņa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dalība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Ilgoņa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Freimaņa</w:t>
            </w:r>
            <w:r w:rsidRPr="00F22805">
              <w:rPr>
                <w:rFonts w:ascii="Times New Roman" w:hAnsi="Times New Roman" w:cs="Times New Roman"/>
                <w:sz w:val="24"/>
                <w:szCs w:val="24"/>
              </w:rPr>
              <w:t xml:space="preserve"> XV </w:t>
            </w:r>
            <w:r w:rsidRPr="00F22805">
              <w:rPr>
                <w:rFonts w:ascii="Times New Roman" w:hAnsi="Times New Roman" w:cs="Times New Roman"/>
                <w:sz w:val="24"/>
                <w:szCs w:val="24"/>
              </w:rPr>
              <w:t>piemiņas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sacensībās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ložu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šaušanā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12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w:t>
            </w:r>
            <w:bookmarkStart w:id="7" w:name="_Hlk205887115"/>
          </w:p>
          <w:p w:rsidR="0032748C" w:rsidRPr="00F22805" w:rsidP="0032748C" w14:paraId="71DF2768"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29.09.2024. RBJC “Auseklis”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2024./2025.gada </w:t>
            </w:r>
            <w:r w:rsidRPr="00F22805">
              <w:rPr>
                <w:rFonts w:ascii="Times New Roman" w:hAnsi="Times New Roman" w:cs="Times New Roman"/>
                <w:sz w:val="24"/>
                <w:szCs w:val="24"/>
              </w:rPr>
              <w:t>sezonas</w:t>
            </w:r>
            <w:r w:rsidRPr="00F22805">
              <w:rPr>
                <w:rFonts w:ascii="Times New Roman" w:hAnsi="Times New Roman" w:cs="Times New Roman"/>
                <w:sz w:val="24"/>
                <w:szCs w:val="24"/>
              </w:rPr>
              <w:t xml:space="preserve"> jaunatnes Insports.lv </w:t>
            </w:r>
            <w:r w:rsidRPr="00F22805">
              <w:rPr>
                <w:rFonts w:ascii="Times New Roman" w:hAnsi="Times New Roman" w:cs="Times New Roman"/>
                <w:sz w:val="24"/>
                <w:szCs w:val="24"/>
              </w:rPr>
              <w:t>kausa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izcīņas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sacensības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galda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tenisā</w:t>
            </w:r>
            <w:r w:rsidRPr="00F22805">
              <w:rPr>
                <w:rFonts w:ascii="Times New Roman" w:hAnsi="Times New Roman" w:cs="Times New Roman"/>
                <w:sz w:val="24"/>
                <w:szCs w:val="24"/>
              </w:rPr>
              <w:t xml:space="preserve"> I </w:t>
            </w:r>
            <w:r w:rsidRPr="00F22805">
              <w:rPr>
                <w:rFonts w:ascii="Times New Roman" w:hAnsi="Times New Roman" w:cs="Times New Roman"/>
                <w:sz w:val="24"/>
                <w:szCs w:val="24"/>
              </w:rPr>
              <w:t>kārta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4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w:t>
            </w:r>
          </w:p>
          <w:p w:rsidR="0032748C" w:rsidRPr="00F22805" w:rsidP="0032748C" w14:paraId="18F7C3FC"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05.10.2024. RBJC “</w:t>
            </w:r>
            <w:r w:rsidRPr="00F22805">
              <w:rPr>
                <w:rFonts w:ascii="Times New Roman" w:hAnsi="Times New Roman" w:cs="Times New Roman"/>
                <w:sz w:val="24"/>
                <w:szCs w:val="24"/>
              </w:rPr>
              <w:t xml:space="preserve">Auseklis“ </w:t>
            </w:r>
            <w:r w:rsidRPr="00F22805">
              <w:rPr>
                <w:rFonts w:ascii="Times New Roman" w:hAnsi="Times New Roman" w:cs="Times New Roman"/>
                <w:sz w:val="24"/>
                <w:szCs w:val="24"/>
              </w:rPr>
              <w:t>audzēkņu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dalība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spīdveja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sacensībās</w:t>
            </w:r>
            <w:r w:rsidRPr="00F22805">
              <w:rPr>
                <w:rFonts w:ascii="Times New Roman" w:hAnsi="Times New Roman" w:cs="Times New Roman"/>
                <w:sz w:val="24"/>
                <w:szCs w:val="24"/>
              </w:rPr>
              <w:t xml:space="preserve"> “Daugavpils </w:t>
            </w:r>
            <w:r w:rsidRPr="00F22805">
              <w:rPr>
                <w:rFonts w:ascii="Times New Roman" w:hAnsi="Times New Roman" w:cs="Times New Roman"/>
                <w:sz w:val="24"/>
                <w:szCs w:val="24"/>
              </w:rPr>
              <w:t>kauss</w:t>
            </w:r>
            <w:r w:rsidRPr="00F22805">
              <w:rPr>
                <w:rFonts w:ascii="Times New Roman" w:hAnsi="Times New Roman" w:cs="Times New Roman"/>
                <w:sz w:val="24"/>
                <w:szCs w:val="24"/>
              </w:rPr>
              <w:t xml:space="preserve"> 125cc </w:t>
            </w:r>
            <w:r w:rsidRPr="00F22805">
              <w:rPr>
                <w:rFonts w:ascii="Times New Roman" w:hAnsi="Times New Roman" w:cs="Times New Roman"/>
                <w:sz w:val="24"/>
                <w:szCs w:val="24"/>
              </w:rPr>
              <w:t>klasē</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5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Tika </w:t>
            </w:r>
            <w:r w:rsidRPr="00F22805">
              <w:rPr>
                <w:rFonts w:ascii="Times New Roman" w:hAnsi="Times New Roman" w:cs="Times New Roman"/>
                <w:sz w:val="24"/>
                <w:szCs w:val="24"/>
              </w:rPr>
              <w:t>iegūtas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1.vieta</w:t>
            </w:r>
            <w:r w:rsidRPr="00F22805">
              <w:rPr>
                <w:rFonts w:ascii="Times New Roman" w:hAnsi="Times New Roman" w:cs="Times New Roman"/>
                <w:sz w:val="24"/>
                <w:szCs w:val="24"/>
              </w:rPr>
              <w:t xml:space="preserve"> , 2. </w:t>
            </w:r>
            <w:r w:rsidRPr="00F22805">
              <w:rPr>
                <w:rFonts w:ascii="Times New Roman" w:hAnsi="Times New Roman" w:cs="Times New Roman"/>
                <w:sz w:val="24"/>
                <w:szCs w:val="24"/>
              </w:rPr>
              <w:t>vieta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3.vieta</w:t>
            </w:r>
            <w:r w:rsidRPr="00F22805">
              <w:rPr>
                <w:rFonts w:ascii="Times New Roman" w:hAnsi="Times New Roman" w:cs="Times New Roman"/>
                <w:sz w:val="24"/>
                <w:szCs w:val="24"/>
              </w:rPr>
              <w:t>.</w:t>
            </w:r>
          </w:p>
          <w:p w:rsidR="0032748C" w:rsidRPr="00F22805" w:rsidP="0032748C" w14:paraId="7426501E"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05.10.2024. Moto-</w:t>
            </w:r>
            <w:r w:rsidRPr="00F22805">
              <w:rPr>
                <w:rFonts w:ascii="Times New Roman" w:hAnsi="Times New Roman" w:cs="Times New Roman"/>
                <w:sz w:val="24"/>
                <w:szCs w:val="24"/>
              </w:rPr>
              <w:t>inženierzinību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pulciņa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audzēkņu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sasniegumi</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Stendes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kausā</w:t>
            </w:r>
            <w:r w:rsidRPr="00F22805">
              <w:rPr>
                <w:rFonts w:ascii="Times New Roman" w:hAnsi="Times New Roman" w:cs="Times New Roman"/>
                <w:sz w:val="24"/>
                <w:szCs w:val="24"/>
              </w:rPr>
              <w:t xml:space="preserve">” 85cc un 65cc </w:t>
            </w:r>
            <w:r w:rsidRPr="00F22805">
              <w:rPr>
                <w:rFonts w:ascii="Times New Roman" w:hAnsi="Times New Roman" w:cs="Times New Roman"/>
                <w:sz w:val="24"/>
                <w:szCs w:val="24"/>
              </w:rPr>
              <w:t>klasē</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2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Piecu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posmu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kopvērtējumā</w:t>
            </w:r>
            <w:r w:rsidRPr="00F22805">
              <w:rPr>
                <w:rFonts w:ascii="Times New Roman" w:hAnsi="Times New Roman" w:cs="Times New Roman"/>
                <w:sz w:val="24"/>
                <w:szCs w:val="24"/>
              </w:rPr>
              <w:t xml:space="preserve"> 85cc </w:t>
            </w:r>
            <w:r w:rsidRPr="00F22805">
              <w:rPr>
                <w:rFonts w:ascii="Times New Roman" w:hAnsi="Times New Roman" w:cs="Times New Roman"/>
                <w:sz w:val="24"/>
                <w:szCs w:val="24"/>
              </w:rPr>
              <w:t>klasē</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izcīna</w:t>
            </w:r>
            <w:r w:rsidRPr="00F22805">
              <w:rPr>
                <w:rFonts w:ascii="Times New Roman" w:hAnsi="Times New Roman" w:cs="Times New Roman"/>
                <w:sz w:val="24"/>
                <w:szCs w:val="24"/>
              </w:rPr>
              <w:t xml:space="preserve"> – </w:t>
            </w:r>
            <w:r w:rsidRPr="00F22805">
              <w:rPr>
                <w:rFonts w:ascii="Times New Roman" w:hAnsi="Times New Roman" w:cs="Times New Roman"/>
                <w:sz w:val="24"/>
                <w:szCs w:val="24"/>
              </w:rPr>
              <w:t>1.vietu</w:t>
            </w:r>
            <w:r w:rsidRPr="00F22805">
              <w:rPr>
                <w:rFonts w:ascii="Times New Roman" w:hAnsi="Times New Roman" w:cs="Times New Roman"/>
                <w:sz w:val="24"/>
                <w:szCs w:val="24"/>
              </w:rPr>
              <w:t>.</w:t>
            </w:r>
          </w:p>
          <w:p w:rsidR="0032748C" w:rsidRPr="00F22805" w:rsidP="0032748C" w14:paraId="7CDC8A3A"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01.11.2024. </w:t>
            </w:r>
            <w:r w:rsidRPr="00F22805">
              <w:rPr>
                <w:rFonts w:ascii="Times New Roman" w:hAnsi="Times New Roman" w:cs="Times New Roman"/>
                <w:sz w:val="24"/>
                <w:szCs w:val="24"/>
              </w:rPr>
              <w:t>Šaušanas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pulciņa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piedalīšanās</w:t>
            </w:r>
            <w:r w:rsidRPr="00F22805">
              <w:rPr>
                <w:rFonts w:ascii="Times New Roman" w:hAnsi="Times New Roman" w:cs="Times New Roman"/>
                <w:sz w:val="24"/>
                <w:szCs w:val="24"/>
              </w:rPr>
              <w:t xml:space="preserve"> “LR 2024.gada jaunatnes </w:t>
            </w:r>
            <w:r w:rsidRPr="00F22805">
              <w:rPr>
                <w:rFonts w:ascii="Times New Roman" w:hAnsi="Times New Roman" w:cs="Times New Roman"/>
                <w:sz w:val="24"/>
                <w:szCs w:val="24"/>
              </w:rPr>
              <w:t>čempionātā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vecākajā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vecuma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grupā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ložu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šaušanā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9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Zēnu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komanda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kopvērtējumā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ieguva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2.vietu</w:t>
            </w:r>
            <w:r w:rsidRPr="00F22805">
              <w:rPr>
                <w:rFonts w:ascii="Times New Roman" w:hAnsi="Times New Roman" w:cs="Times New Roman"/>
                <w:sz w:val="24"/>
                <w:szCs w:val="24"/>
              </w:rPr>
              <w:t xml:space="preserve">. </w:t>
            </w:r>
          </w:p>
          <w:p w:rsidR="0032748C" w:rsidRPr="00F22805" w:rsidP="0032748C" w14:paraId="33AFD2AD"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09.11.2024. </w:t>
            </w:r>
            <w:r w:rsidRPr="00F22805">
              <w:rPr>
                <w:rFonts w:ascii="Times New Roman" w:hAnsi="Times New Roman" w:cs="Times New Roman"/>
                <w:sz w:val="24"/>
                <w:szCs w:val="24"/>
              </w:rPr>
              <w:t>Šaušanas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pulciņa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dalība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sacensībās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2024. gada </w:t>
            </w:r>
            <w:r w:rsidRPr="00F22805">
              <w:rPr>
                <w:rFonts w:ascii="Times New Roman" w:hAnsi="Times New Roman" w:cs="Times New Roman"/>
                <w:sz w:val="24"/>
                <w:szCs w:val="24"/>
              </w:rPr>
              <w:t>kausa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izcīņa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šaušanā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ar</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pneimatiskiem</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ieročiem</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14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Starp jauniešu </w:t>
            </w:r>
            <w:r w:rsidRPr="00F22805">
              <w:rPr>
                <w:rFonts w:ascii="Times New Roman" w:hAnsi="Times New Roman" w:cs="Times New Roman"/>
                <w:sz w:val="24"/>
                <w:szCs w:val="24"/>
              </w:rPr>
              <w:t>komandām</w:t>
            </w:r>
            <w:r w:rsidRPr="00F22805">
              <w:rPr>
                <w:rFonts w:ascii="Times New Roman" w:hAnsi="Times New Roman" w:cs="Times New Roman"/>
                <w:sz w:val="24"/>
                <w:szCs w:val="24"/>
              </w:rPr>
              <w:t xml:space="preserve"> RBJC “Auseklis” </w:t>
            </w:r>
            <w:r w:rsidRPr="00F22805">
              <w:rPr>
                <w:rFonts w:ascii="Times New Roman" w:hAnsi="Times New Roman" w:cs="Times New Roman"/>
                <w:sz w:val="24"/>
                <w:szCs w:val="24"/>
              </w:rPr>
              <w:t>izcīnīja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godalgoto</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3.vietu</w:t>
            </w:r>
            <w:r w:rsidRPr="00F22805">
              <w:rPr>
                <w:rFonts w:ascii="Times New Roman" w:hAnsi="Times New Roman" w:cs="Times New Roman"/>
                <w:sz w:val="24"/>
                <w:szCs w:val="24"/>
              </w:rPr>
              <w:t>.</w:t>
            </w:r>
          </w:p>
          <w:p w:rsidR="0032748C" w:rsidRPr="00F22805" w:rsidP="0032748C" w14:paraId="7B31F735" w14:textId="77777777">
            <w:pPr>
              <w:pStyle w:val="ListParagraph"/>
              <w:numPr>
                <w:ilvl w:val="0"/>
                <w:numId w:val="14"/>
              </w:numPr>
              <w:jc w:val="both"/>
              <w:rPr>
                <w:rFonts w:ascii="Times New Roman" w:hAnsi="Times New Roman" w:cs="Times New Roman"/>
                <w:bCs/>
                <w:sz w:val="24"/>
                <w:szCs w:val="24"/>
              </w:rPr>
            </w:pPr>
            <w:r w:rsidRPr="00F22805">
              <w:rPr>
                <w:rFonts w:ascii="Times New Roman" w:hAnsi="Times New Roman" w:cs="Times New Roman"/>
                <w:bCs/>
                <w:sz w:val="24"/>
                <w:szCs w:val="24"/>
              </w:rPr>
              <w:t xml:space="preserve">09.11.2024. “Auseklis” interešu izglītības </w:t>
            </w:r>
            <w:r w:rsidRPr="00F22805">
              <w:rPr>
                <w:rFonts w:ascii="Times New Roman" w:hAnsi="Times New Roman" w:cs="Times New Roman"/>
                <w:bCs/>
                <w:sz w:val="24"/>
                <w:szCs w:val="24"/>
              </w:rPr>
              <w:t>boksa</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pulciņa</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audzēkņu</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piedalīšanos</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sacensībās</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Ventspils</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atklātais</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čempionāts</w:t>
            </w:r>
            <w:r w:rsidRPr="00F22805">
              <w:rPr>
                <w:rFonts w:ascii="Times New Roman" w:hAnsi="Times New Roman" w:cs="Times New Roman"/>
                <w:bCs/>
                <w:sz w:val="24"/>
                <w:szCs w:val="24"/>
              </w:rPr>
              <w:t xml:space="preserve">” 2024. </w:t>
            </w:r>
            <w:r w:rsidRPr="00F22805">
              <w:rPr>
                <w:rFonts w:ascii="Times New Roman" w:hAnsi="Times New Roman" w:cs="Times New Roman"/>
                <w:bCs/>
                <w:sz w:val="24"/>
                <w:szCs w:val="24"/>
              </w:rPr>
              <w:t>Audzēkņi</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ieguva</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trīs</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2.vietas</w:t>
            </w:r>
            <w:r w:rsidRPr="00F22805">
              <w:rPr>
                <w:rFonts w:ascii="Times New Roman" w:hAnsi="Times New Roman" w:cs="Times New Roman"/>
                <w:bCs/>
                <w:sz w:val="24"/>
                <w:szCs w:val="24"/>
              </w:rPr>
              <w:t xml:space="preserve"> un </w:t>
            </w:r>
            <w:r w:rsidRPr="00F22805">
              <w:rPr>
                <w:rFonts w:ascii="Times New Roman" w:hAnsi="Times New Roman" w:cs="Times New Roman"/>
                <w:bCs/>
                <w:sz w:val="24"/>
                <w:szCs w:val="24"/>
              </w:rPr>
              <w:t>vienu</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1.vietu</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Kopā</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sacensībās</w:t>
            </w:r>
            <w:r w:rsidRPr="00F22805">
              <w:rPr>
                <w:rFonts w:ascii="Times New Roman" w:hAnsi="Times New Roman" w:cs="Times New Roman"/>
                <w:bCs/>
                <w:sz w:val="24"/>
                <w:szCs w:val="24"/>
              </w:rPr>
              <w:t xml:space="preserve"> </w:t>
            </w:r>
            <w:r w:rsidRPr="00F22805">
              <w:rPr>
                <w:rFonts w:ascii="Times New Roman" w:hAnsi="Times New Roman" w:cs="Times New Roman"/>
                <w:bCs/>
                <w:sz w:val="24"/>
                <w:szCs w:val="24"/>
              </w:rPr>
              <w:t>piedalījās</w:t>
            </w:r>
            <w:r w:rsidRPr="00F22805">
              <w:rPr>
                <w:rFonts w:ascii="Times New Roman" w:hAnsi="Times New Roman" w:cs="Times New Roman"/>
                <w:bCs/>
                <w:sz w:val="24"/>
                <w:szCs w:val="24"/>
              </w:rPr>
              <w:t xml:space="preserve"> 4 </w:t>
            </w:r>
            <w:r w:rsidRPr="00F22805">
              <w:rPr>
                <w:rFonts w:ascii="Times New Roman" w:hAnsi="Times New Roman" w:cs="Times New Roman"/>
                <w:bCs/>
                <w:sz w:val="24"/>
                <w:szCs w:val="24"/>
              </w:rPr>
              <w:t>audzēkņi</w:t>
            </w:r>
            <w:r w:rsidRPr="00F22805">
              <w:rPr>
                <w:rFonts w:ascii="Times New Roman" w:hAnsi="Times New Roman" w:cs="Times New Roman"/>
                <w:bCs/>
                <w:sz w:val="24"/>
                <w:szCs w:val="24"/>
              </w:rPr>
              <w:t>.</w:t>
            </w:r>
          </w:p>
          <w:p w:rsidR="0032748C" w:rsidRPr="00F22805" w:rsidP="0032748C" w14:paraId="46E5AD94"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07.12.2024. “Rīgas </w:t>
            </w:r>
            <w:r w:rsidRPr="00F22805">
              <w:rPr>
                <w:rFonts w:ascii="Times New Roman" w:hAnsi="Times New Roman" w:cs="Times New Roman"/>
                <w:sz w:val="24"/>
                <w:szCs w:val="24"/>
              </w:rPr>
              <w:t>atklātās</w:t>
            </w:r>
            <w:r w:rsidRPr="00F22805">
              <w:rPr>
                <w:rFonts w:ascii="Times New Roman" w:hAnsi="Times New Roman" w:cs="Times New Roman"/>
                <w:sz w:val="24"/>
                <w:szCs w:val="24"/>
              </w:rPr>
              <w:t xml:space="preserve"> jaunatnes </w:t>
            </w:r>
            <w:r w:rsidRPr="00F22805">
              <w:rPr>
                <w:rFonts w:ascii="Times New Roman" w:hAnsi="Times New Roman" w:cs="Times New Roman"/>
                <w:sz w:val="24"/>
                <w:szCs w:val="24"/>
              </w:rPr>
              <w:t>meistarsacīkstes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brīvajā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cīņā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brīvajā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cīņā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sievietēm</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grieķu</w:t>
            </w:r>
            <w:r w:rsidRPr="00F22805">
              <w:rPr>
                <w:rFonts w:ascii="Times New Roman" w:hAnsi="Times New Roman" w:cs="Times New Roman"/>
                <w:sz w:val="24"/>
                <w:szCs w:val="24"/>
              </w:rPr>
              <w:t xml:space="preserve"> – </w:t>
            </w:r>
            <w:r w:rsidRPr="00F22805">
              <w:rPr>
                <w:rFonts w:ascii="Times New Roman" w:hAnsi="Times New Roman" w:cs="Times New Roman"/>
                <w:sz w:val="24"/>
                <w:szCs w:val="24"/>
              </w:rPr>
              <w:t>romiešu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cīņā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7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Tika </w:t>
            </w:r>
            <w:r w:rsidRPr="00F22805">
              <w:rPr>
                <w:rFonts w:ascii="Times New Roman" w:hAnsi="Times New Roman" w:cs="Times New Roman"/>
                <w:sz w:val="24"/>
                <w:szCs w:val="24"/>
              </w:rPr>
              <w:t>iegūtas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trīs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3.vietas</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viena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5.vieta</w:t>
            </w:r>
            <w:r w:rsidRPr="00F22805">
              <w:rPr>
                <w:rFonts w:ascii="Times New Roman" w:hAnsi="Times New Roman" w:cs="Times New Roman"/>
                <w:sz w:val="24"/>
                <w:szCs w:val="24"/>
              </w:rPr>
              <w:t>.</w:t>
            </w:r>
          </w:p>
          <w:p w:rsidR="0032748C" w:rsidRPr="00F22805" w:rsidP="0032748C" w14:paraId="7440F462"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07.12.2024. </w:t>
            </w:r>
            <w:r w:rsidRPr="00F22805">
              <w:rPr>
                <w:rFonts w:ascii="Times New Roman" w:hAnsi="Times New Roman" w:cs="Times New Roman"/>
                <w:sz w:val="24"/>
                <w:szCs w:val="24"/>
              </w:rPr>
              <w:t>Šaušanas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pulciņa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dalība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2024.gada Jaunatnes </w:t>
            </w:r>
            <w:r w:rsidRPr="00F22805">
              <w:rPr>
                <w:rFonts w:ascii="Times New Roman" w:hAnsi="Times New Roman" w:cs="Times New Roman"/>
                <w:sz w:val="24"/>
                <w:szCs w:val="24"/>
              </w:rPr>
              <w:t>čempionātā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jaunākā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vecuma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grupā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ložu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šaušanā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9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Šaušanā</w:t>
            </w:r>
            <w:r w:rsidRPr="00F22805">
              <w:rPr>
                <w:rFonts w:ascii="Times New Roman" w:hAnsi="Times New Roman" w:cs="Times New Roman"/>
                <w:sz w:val="24"/>
                <w:szCs w:val="24"/>
              </w:rPr>
              <w:t xml:space="preserve"> ar </w:t>
            </w:r>
            <w:r w:rsidRPr="00F22805">
              <w:rPr>
                <w:rFonts w:ascii="Times New Roman" w:hAnsi="Times New Roman" w:cs="Times New Roman"/>
                <w:sz w:val="24"/>
                <w:szCs w:val="24"/>
              </w:rPr>
              <w:t>pneimatisko</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pistoli</w:t>
            </w:r>
            <w:r w:rsidRPr="00F22805">
              <w:rPr>
                <w:rFonts w:ascii="Times New Roman" w:hAnsi="Times New Roman" w:cs="Times New Roman"/>
                <w:sz w:val="24"/>
                <w:szCs w:val="24"/>
              </w:rPr>
              <w:t xml:space="preserve"> RBJC “Auseklis” </w:t>
            </w:r>
            <w:r w:rsidRPr="00F22805">
              <w:rPr>
                <w:rFonts w:ascii="Times New Roman" w:hAnsi="Times New Roman" w:cs="Times New Roman"/>
                <w:sz w:val="24"/>
                <w:szCs w:val="24"/>
              </w:rPr>
              <w:t>komanda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izcīnīja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4.vietu</w:t>
            </w:r>
            <w:r w:rsidRPr="00F22805">
              <w:rPr>
                <w:rFonts w:ascii="Times New Roman" w:hAnsi="Times New Roman" w:cs="Times New Roman"/>
                <w:sz w:val="24"/>
                <w:szCs w:val="24"/>
              </w:rPr>
              <w:t>.</w:t>
            </w:r>
          </w:p>
          <w:p w:rsidR="0032748C" w:rsidRPr="00F22805" w:rsidP="0032748C" w14:paraId="7AEC49D6"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14.12.2024. D/A “</w:t>
            </w:r>
            <w:r w:rsidRPr="00F22805">
              <w:rPr>
                <w:rFonts w:ascii="Times New Roman" w:hAnsi="Times New Roman" w:cs="Times New Roman"/>
                <w:sz w:val="24"/>
                <w:szCs w:val="24"/>
              </w:rPr>
              <w:t>Dancītis</w:t>
            </w:r>
            <w:r w:rsidRPr="00F22805">
              <w:rPr>
                <w:rFonts w:ascii="Times New Roman" w:hAnsi="Times New Roman" w:cs="Times New Roman"/>
                <w:sz w:val="24"/>
                <w:szCs w:val="24"/>
              </w:rPr>
              <w:t xml:space="preserve">” Jauniešu </w:t>
            </w:r>
            <w:r w:rsidRPr="00F22805">
              <w:rPr>
                <w:rFonts w:ascii="Times New Roman" w:hAnsi="Times New Roman" w:cs="Times New Roman"/>
                <w:sz w:val="24"/>
                <w:szCs w:val="24"/>
              </w:rPr>
              <w:t>deju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kolektīvu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konkurss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Ziemassvētku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kauss</w:t>
            </w:r>
            <w:r w:rsidRPr="00F22805">
              <w:rPr>
                <w:rFonts w:ascii="Times New Roman" w:hAnsi="Times New Roman" w:cs="Times New Roman"/>
                <w:sz w:val="24"/>
                <w:szCs w:val="24"/>
              </w:rPr>
              <w:t xml:space="preserve"> 2024”,</w:t>
            </w:r>
            <w:r w:rsidRPr="00F22805">
              <w:rPr>
                <w:rFonts w:ascii="Times New Roman" w:hAnsi="Times New Roman" w:cs="Times New Roman"/>
                <w:i/>
                <w:iCs/>
                <w:sz w:val="24"/>
                <w:szCs w:val="24"/>
              </w:rPr>
              <w:t xml:space="preserve"> </w:t>
            </w:r>
            <w:r w:rsidRPr="00F22805">
              <w:rPr>
                <w:rFonts w:ascii="Times New Roman" w:hAnsi="Times New Roman" w:cs="Times New Roman"/>
                <w:sz w:val="24"/>
                <w:szCs w:val="24"/>
              </w:rPr>
              <w:t>piedalās</w:t>
            </w:r>
            <w:r w:rsidRPr="00F22805">
              <w:rPr>
                <w:rFonts w:ascii="Times New Roman" w:hAnsi="Times New Roman" w:cs="Times New Roman"/>
                <w:sz w:val="24"/>
                <w:szCs w:val="24"/>
              </w:rPr>
              <w:t xml:space="preserve"> 16 </w:t>
            </w:r>
            <w:r w:rsidRPr="00F22805">
              <w:rPr>
                <w:rFonts w:ascii="Times New Roman" w:hAnsi="Times New Roman" w:cs="Times New Roman"/>
                <w:sz w:val="24"/>
                <w:szCs w:val="24"/>
              </w:rPr>
              <w:t>dalībnieki</w:t>
            </w:r>
            <w:r w:rsidRPr="00F22805">
              <w:rPr>
                <w:rFonts w:ascii="Times New Roman" w:hAnsi="Times New Roman" w:cs="Times New Roman"/>
                <w:sz w:val="24"/>
                <w:szCs w:val="24"/>
              </w:rPr>
              <w:t>.</w:t>
            </w:r>
          </w:p>
          <w:p w:rsidR="0032748C" w:rsidRPr="00F22805" w:rsidP="0032748C" w14:paraId="55D988DB"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15.12.2024.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2024./2025.gada </w:t>
            </w:r>
            <w:r w:rsidRPr="00F22805">
              <w:rPr>
                <w:rFonts w:ascii="Times New Roman" w:hAnsi="Times New Roman" w:cs="Times New Roman"/>
                <w:sz w:val="24"/>
                <w:szCs w:val="24"/>
              </w:rPr>
              <w:t>sezonas</w:t>
            </w:r>
            <w:r w:rsidRPr="00F22805">
              <w:rPr>
                <w:rFonts w:ascii="Times New Roman" w:hAnsi="Times New Roman" w:cs="Times New Roman"/>
                <w:sz w:val="24"/>
                <w:szCs w:val="24"/>
              </w:rPr>
              <w:t xml:space="preserve"> jaunatnes Insports.lv </w:t>
            </w:r>
            <w:r w:rsidRPr="00F22805">
              <w:rPr>
                <w:rFonts w:ascii="Times New Roman" w:hAnsi="Times New Roman" w:cs="Times New Roman"/>
                <w:sz w:val="24"/>
                <w:szCs w:val="24"/>
              </w:rPr>
              <w:t>kausa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izcīņas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sacensības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galda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tenisā</w:t>
            </w:r>
            <w:r w:rsidRPr="00F22805">
              <w:rPr>
                <w:rFonts w:ascii="Times New Roman" w:hAnsi="Times New Roman" w:cs="Times New Roman"/>
                <w:sz w:val="24"/>
                <w:szCs w:val="24"/>
              </w:rPr>
              <w:t xml:space="preserve"> II </w:t>
            </w:r>
            <w:r w:rsidRPr="00F22805">
              <w:rPr>
                <w:rFonts w:ascii="Times New Roman" w:hAnsi="Times New Roman" w:cs="Times New Roman"/>
                <w:sz w:val="24"/>
                <w:szCs w:val="24"/>
              </w:rPr>
              <w:t>posms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2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w:t>
            </w:r>
          </w:p>
          <w:p w:rsidR="0032748C" w:rsidRPr="00F22805" w:rsidP="0032748C" w14:paraId="15642BFA"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12.01.2025. RBJC “Auseklis” </w:t>
            </w:r>
            <w:r w:rsidRPr="00F22805">
              <w:rPr>
                <w:rFonts w:ascii="Times New Roman" w:hAnsi="Times New Roman" w:cs="Times New Roman"/>
                <w:sz w:val="24"/>
                <w:szCs w:val="24"/>
              </w:rPr>
              <w:t>šaušanas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pulciņa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piedalīšanās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2025.g. Komandu </w:t>
            </w:r>
            <w:r w:rsidRPr="00F22805">
              <w:rPr>
                <w:rFonts w:ascii="Times New Roman" w:hAnsi="Times New Roman" w:cs="Times New Roman"/>
                <w:sz w:val="24"/>
                <w:szCs w:val="24"/>
              </w:rPr>
              <w:t>čempionātā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ar</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pneimatiskiem</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ieročiem</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Sacensībās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4 RBJC “Auseklis” </w:t>
            </w:r>
            <w:r w:rsidRPr="00F22805">
              <w:rPr>
                <w:rFonts w:ascii="Times New Roman" w:hAnsi="Times New Roman" w:cs="Times New Roman"/>
                <w:sz w:val="24"/>
                <w:szCs w:val="24"/>
              </w:rPr>
              <w:t>šaušanas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pulciņa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izglītojamo</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komandas</w:t>
            </w:r>
            <w:r w:rsidRPr="00F22805">
              <w:rPr>
                <w:rFonts w:ascii="Times New Roman" w:hAnsi="Times New Roman" w:cs="Times New Roman"/>
                <w:sz w:val="24"/>
                <w:szCs w:val="24"/>
              </w:rPr>
              <w:t xml:space="preserve">, 12 </w:t>
            </w:r>
            <w:r w:rsidRPr="00F22805">
              <w:rPr>
                <w:rFonts w:ascii="Times New Roman" w:hAnsi="Times New Roman" w:cs="Times New Roman"/>
                <w:sz w:val="24"/>
                <w:szCs w:val="24"/>
              </w:rPr>
              <w:t>dalībnieki</w:t>
            </w:r>
            <w:r w:rsidRPr="00F22805">
              <w:rPr>
                <w:rFonts w:ascii="Times New Roman" w:hAnsi="Times New Roman" w:cs="Times New Roman"/>
                <w:sz w:val="24"/>
                <w:szCs w:val="24"/>
              </w:rPr>
              <w:t xml:space="preserve">. </w:t>
            </w:r>
          </w:p>
          <w:p w:rsidR="0032748C" w:rsidRPr="00F22805" w:rsidP="0032748C" w14:paraId="3EF7D74F"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16.03.2025. </w:t>
            </w:r>
            <w:r w:rsidRPr="00F22805">
              <w:rPr>
                <w:rFonts w:ascii="Times New Roman" w:hAnsi="Times New Roman" w:cs="Times New Roman"/>
                <w:sz w:val="24"/>
                <w:szCs w:val="24"/>
              </w:rPr>
              <w:t>Dalība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Baltijas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jūras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kausā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motokrosā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2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w:t>
            </w:r>
          </w:p>
          <w:bookmarkEnd w:id="7"/>
          <w:p w:rsidR="0032748C" w:rsidRPr="00CA3A89" w:rsidP="0032748C" w14:paraId="450BC219" w14:textId="77777777">
            <w:pPr>
              <w:pStyle w:val="ListParagraph"/>
              <w:numPr>
                <w:ilvl w:val="0"/>
                <w:numId w:val="14"/>
              </w:numPr>
              <w:spacing w:line="240" w:lineRule="auto"/>
              <w:textAlignment w:val="baseline"/>
              <w:rPr>
                <w:rFonts w:ascii="Times New Roman" w:hAnsi="Times New Roman" w:cs="Times New Roman"/>
                <w:sz w:val="24"/>
                <w:szCs w:val="24"/>
              </w:rPr>
            </w:pPr>
            <w:r w:rsidRPr="00F22805">
              <w:rPr>
                <w:rFonts w:ascii="Times New Roman" w:eastAsia="Times New Roman" w:hAnsi="Times New Roman" w:cs="Times New Roman"/>
                <w:color w:val="000000"/>
                <w:kern w:val="36"/>
                <w:sz w:val="24"/>
                <w:szCs w:val="24"/>
              </w:rPr>
              <w:t>14.03. - 5.04.</w:t>
            </w:r>
            <w:r w:rsidRPr="00F22805">
              <w:rPr>
                <w:rFonts w:ascii="Times New Roman" w:hAnsi="Times New Roman" w:cs="Times New Roman"/>
                <w:sz w:val="24"/>
                <w:szCs w:val="24"/>
              </w:rPr>
              <w:t xml:space="preserve">2025.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jauno </w:t>
            </w:r>
            <w:r w:rsidRPr="00F22805">
              <w:rPr>
                <w:rFonts w:ascii="Times New Roman" w:hAnsi="Times New Roman" w:cs="Times New Roman"/>
                <w:sz w:val="24"/>
                <w:szCs w:val="24"/>
              </w:rPr>
              <w:t>vokālistu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konkurss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Pavasarī</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dziesmas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skan</w:t>
            </w:r>
            <w:r w:rsidRPr="00F22805">
              <w:rPr>
                <w:rFonts w:ascii="Times New Roman" w:hAnsi="Times New Roman" w:cs="Times New Roman"/>
                <w:sz w:val="24"/>
                <w:szCs w:val="24"/>
              </w:rPr>
              <w:t xml:space="preserve"> 2025” </w:t>
            </w:r>
            <w:r w:rsidRPr="00F22805">
              <w:rPr>
                <w:rFonts w:ascii="Times New Roman" w:hAnsi="Times New Roman" w:cs="Times New Roman"/>
                <w:sz w:val="24"/>
                <w:szCs w:val="24"/>
              </w:rPr>
              <w:t>Ventspils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3 </w:t>
            </w:r>
            <w:r w:rsidRPr="00F22805">
              <w:rPr>
                <w:rFonts w:ascii="Times New Roman" w:hAnsi="Times New Roman" w:cs="Times New Roman"/>
                <w:sz w:val="24"/>
                <w:szCs w:val="24"/>
              </w:rPr>
              <w:t>audzēkņi</w:t>
            </w:r>
            <w:r w:rsidRPr="00F22805">
              <w:rPr>
                <w:rFonts w:ascii="Times New Roman" w:hAnsi="Times New Roman" w:cs="Times New Roman"/>
                <w:sz w:val="24"/>
                <w:szCs w:val="24"/>
              </w:rPr>
              <w:t>, 1-</w:t>
            </w:r>
            <w:r w:rsidRPr="00F22805">
              <w:rPr>
                <w:rFonts w:ascii="Times New Roman" w:hAnsi="Times New Roman" w:cs="Times New Roman"/>
                <w:sz w:val="24"/>
                <w:szCs w:val="24"/>
              </w:rPr>
              <w:t>1.vieta</w:t>
            </w:r>
            <w:r w:rsidRPr="00F22805">
              <w:rPr>
                <w:rFonts w:ascii="Times New Roman" w:hAnsi="Times New Roman" w:cs="Times New Roman"/>
                <w:sz w:val="24"/>
                <w:szCs w:val="24"/>
              </w:rPr>
              <w:t xml:space="preserve">,1-2. </w:t>
            </w:r>
            <w:r w:rsidRPr="00F22805">
              <w:rPr>
                <w:rFonts w:ascii="Times New Roman" w:hAnsi="Times New Roman" w:cs="Times New Roman"/>
                <w:sz w:val="24"/>
                <w:szCs w:val="24"/>
              </w:rPr>
              <w:t>vieta</w:t>
            </w:r>
            <w:r w:rsidRPr="00F22805">
              <w:rPr>
                <w:rFonts w:ascii="Times New Roman" w:hAnsi="Times New Roman" w:cs="Times New Roman"/>
                <w:sz w:val="24"/>
                <w:szCs w:val="24"/>
              </w:rPr>
              <w:t>.</w:t>
            </w:r>
          </w:p>
          <w:p w:rsidR="0032748C" w:rsidRPr="00F22805" w:rsidP="0032748C" w14:paraId="6F220F19" w14:textId="77777777">
            <w:pPr>
              <w:pStyle w:val="ListParagraph"/>
              <w:numPr>
                <w:ilvl w:val="0"/>
                <w:numId w:val="14"/>
              </w:numPr>
              <w:spacing w:line="240" w:lineRule="auto"/>
              <w:jc w:val="both"/>
              <w:rPr>
                <w:rFonts w:ascii="Times New Roman" w:hAnsi="Times New Roman" w:cs="Times New Roman"/>
                <w:sz w:val="24"/>
                <w:szCs w:val="24"/>
              </w:rPr>
            </w:pPr>
            <w:bookmarkStart w:id="8" w:name="_Hlk205887143"/>
            <w:r w:rsidRPr="00F22805">
              <w:rPr>
                <w:rFonts w:ascii="Times New Roman" w:hAnsi="Times New Roman" w:cs="Times New Roman"/>
                <w:sz w:val="24"/>
                <w:szCs w:val="24"/>
              </w:rPr>
              <w:t>15.03.2025. D/A “</w:t>
            </w:r>
            <w:r w:rsidRPr="00F22805">
              <w:rPr>
                <w:rFonts w:ascii="Times New Roman" w:hAnsi="Times New Roman" w:cs="Times New Roman"/>
                <w:sz w:val="24"/>
                <w:szCs w:val="24"/>
              </w:rPr>
              <w:t>Dancītis</w:t>
            </w:r>
            <w:r w:rsidRPr="00F22805">
              <w:rPr>
                <w:rFonts w:ascii="Times New Roman" w:hAnsi="Times New Roman" w:cs="Times New Roman"/>
                <w:sz w:val="24"/>
                <w:szCs w:val="24"/>
              </w:rPr>
              <w:t>” “</w:t>
            </w:r>
            <w:r w:rsidRPr="00F22805">
              <w:rPr>
                <w:rFonts w:ascii="Times New Roman" w:hAnsi="Times New Roman" w:cs="Times New Roman"/>
                <w:sz w:val="24"/>
                <w:szCs w:val="24"/>
              </w:rPr>
              <w:t>Jādejo</w:t>
            </w:r>
            <w:r w:rsidRPr="00F22805">
              <w:rPr>
                <w:rFonts w:ascii="Times New Roman" w:hAnsi="Times New Roman" w:cs="Times New Roman"/>
                <w:sz w:val="24"/>
                <w:szCs w:val="24"/>
              </w:rPr>
              <w:t xml:space="preserve">, lai </w:t>
            </w:r>
            <w:r w:rsidRPr="00F22805">
              <w:rPr>
                <w:rFonts w:ascii="Times New Roman" w:hAnsi="Times New Roman" w:cs="Times New Roman"/>
                <w:sz w:val="24"/>
                <w:szCs w:val="24"/>
              </w:rPr>
              <w:t>būtu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prieks</w:t>
            </w:r>
            <w:r w:rsidRPr="00F22805">
              <w:rPr>
                <w:rFonts w:ascii="Times New Roman" w:hAnsi="Times New Roman" w:cs="Times New Roman"/>
                <w:sz w:val="24"/>
                <w:szCs w:val="24"/>
              </w:rPr>
              <w:t>”, TDA “</w:t>
            </w:r>
            <w:r w:rsidRPr="00F22805">
              <w:rPr>
                <w:rFonts w:ascii="Times New Roman" w:hAnsi="Times New Roman" w:cs="Times New Roman"/>
                <w:sz w:val="24"/>
                <w:szCs w:val="24"/>
              </w:rPr>
              <w:t>Kursa</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draugu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kolektīvu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koncerts</w:t>
            </w:r>
            <w:r w:rsidRPr="00F22805">
              <w:rPr>
                <w:rFonts w:ascii="Times New Roman" w:hAnsi="Times New Roman" w:cs="Times New Roman"/>
                <w:sz w:val="24"/>
                <w:szCs w:val="24"/>
              </w:rPr>
              <w:t xml:space="preserve"> / </w:t>
            </w:r>
            <w:r w:rsidRPr="00F22805">
              <w:rPr>
                <w:rFonts w:ascii="Times New Roman" w:hAnsi="Times New Roman" w:cs="Times New Roman"/>
                <w:sz w:val="24"/>
                <w:szCs w:val="24"/>
              </w:rPr>
              <w:t>Blīdene</w:t>
            </w:r>
            <w:r w:rsidRPr="00F22805">
              <w:rPr>
                <w:rFonts w:ascii="Times New Roman" w:hAnsi="Times New Roman" w:cs="Times New Roman"/>
                <w:sz w:val="24"/>
                <w:szCs w:val="24"/>
              </w:rPr>
              <w:t xml:space="preserve">, 20 </w:t>
            </w:r>
            <w:r w:rsidRPr="00F22805">
              <w:rPr>
                <w:rFonts w:ascii="Times New Roman" w:hAnsi="Times New Roman" w:cs="Times New Roman"/>
                <w:sz w:val="24"/>
                <w:szCs w:val="24"/>
              </w:rPr>
              <w:t>dalībnieki</w:t>
            </w:r>
            <w:r w:rsidRPr="00F22805">
              <w:rPr>
                <w:rFonts w:ascii="Times New Roman" w:hAnsi="Times New Roman" w:cs="Times New Roman"/>
                <w:sz w:val="24"/>
                <w:szCs w:val="24"/>
              </w:rPr>
              <w:t>.</w:t>
            </w:r>
          </w:p>
          <w:p w:rsidR="0032748C" w:rsidRPr="00F22805" w:rsidP="0032748C" w14:paraId="08AA2001"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22.03.2025.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individuālais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čempionāts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galda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tenisā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1 centra </w:t>
            </w:r>
            <w:r w:rsidRPr="00F22805">
              <w:rPr>
                <w:rFonts w:ascii="Times New Roman" w:hAnsi="Times New Roman" w:cs="Times New Roman"/>
                <w:sz w:val="24"/>
                <w:szCs w:val="24"/>
              </w:rPr>
              <w:t>audzēkne</w:t>
            </w:r>
            <w:r w:rsidRPr="00F22805">
              <w:rPr>
                <w:rFonts w:ascii="Times New Roman" w:hAnsi="Times New Roman" w:cs="Times New Roman"/>
                <w:sz w:val="24"/>
                <w:szCs w:val="24"/>
              </w:rPr>
              <w:t xml:space="preserve">. Tika </w:t>
            </w:r>
            <w:r w:rsidRPr="00F22805">
              <w:rPr>
                <w:rFonts w:ascii="Times New Roman" w:hAnsi="Times New Roman" w:cs="Times New Roman"/>
                <w:sz w:val="24"/>
                <w:szCs w:val="24"/>
              </w:rPr>
              <w:t>iegūta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3.vieta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Sieviešu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dubultspēlēs</w:t>
            </w:r>
            <w:r w:rsidRPr="00F22805">
              <w:rPr>
                <w:rFonts w:ascii="Times New Roman" w:hAnsi="Times New Roman" w:cs="Times New Roman"/>
                <w:sz w:val="24"/>
                <w:szCs w:val="24"/>
              </w:rPr>
              <w:t xml:space="preserve"> tika </w:t>
            </w:r>
            <w:r w:rsidRPr="00F22805">
              <w:rPr>
                <w:rFonts w:ascii="Times New Roman" w:hAnsi="Times New Roman" w:cs="Times New Roman"/>
                <w:sz w:val="24"/>
                <w:szCs w:val="24"/>
              </w:rPr>
              <w:t>iegūta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1.vieta</w:t>
            </w:r>
            <w:r w:rsidRPr="00F22805">
              <w:rPr>
                <w:rFonts w:ascii="Times New Roman" w:hAnsi="Times New Roman" w:cs="Times New Roman"/>
                <w:sz w:val="24"/>
                <w:szCs w:val="24"/>
              </w:rPr>
              <w:t>.</w:t>
            </w:r>
          </w:p>
          <w:p w:rsidR="0032748C" w:rsidRPr="00F22805" w:rsidP="0032748C" w14:paraId="019A8BD3"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22.03.2025. </w:t>
            </w:r>
            <w:r w:rsidRPr="00F22805">
              <w:rPr>
                <w:rFonts w:ascii="Times New Roman" w:hAnsi="Times New Roman" w:cs="Times New Roman"/>
                <w:sz w:val="24"/>
                <w:szCs w:val="24"/>
              </w:rPr>
              <w:t>Dalība</w:t>
            </w:r>
            <w:r w:rsidRPr="00F22805">
              <w:rPr>
                <w:rFonts w:ascii="Times New Roman" w:hAnsi="Times New Roman" w:cs="Times New Roman"/>
                <w:sz w:val="24"/>
                <w:szCs w:val="24"/>
              </w:rPr>
              <w:t xml:space="preserve"> “2025. gada U15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čempionātā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grieķu</w:t>
            </w:r>
            <w:r w:rsidRPr="00F22805">
              <w:rPr>
                <w:rFonts w:ascii="Times New Roman" w:hAnsi="Times New Roman" w:cs="Times New Roman"/>
                <w:sz w:val="24"/>
                <w:szCs w:val="24"/>
              </w:rPr>
              <w:t>–</w:t>
            </w:r>
            <w:r w:rsidRPr="00F22805">
              <w:rPr>
                <w:rFonts w:ascii="Times New Roman" w:hAnsi="Times New Roman" w:cs="Times New Roman"/>
                <w:sz w:val="24"/>
                <w:szCs w:val="24"/>
              </w:rPr>
              <w:t>romiešu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cīņā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brīvajā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cīņā</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brīvajā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cīņā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sievietēm</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5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w:t>
            </w:r>
          </w:p>
          <w:p w:rsidR="0032748C" w:rsidRPr="00F22805" w:rsidP="0032748C" w14:paraId="20F2DFBE"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26.-28.03.2025. </w:t>
            </w:r>
            <w:r w:rsidRPr="00F22805">
              <w:rPr>
                <w:rFonts w:ascii="Times New Roman" w:hAnsi="Times New Roman" w:cs="Times New Roman"/>
                <w:sz w:val="24"/>
                <w:szCs w:val="24"/>
              </w:rPr>
              <w:t>Dalība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2025. gada </w:t>
            </w:r>
            <w:r w:rsidRPr="00F22805">
              <w:rPr>
                <w:rFonts w:ascii="Times New Roman" w:hAnsi="Times New Roman" w:cs="Times New Roman"/>
                <w:sz w:val="24"/>
                <w:szCs w:val="24"/>
              </w:rPr>
              <w:t>Junioru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čempionāts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ložu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šaušanā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7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w:t>
            </w:r>
          </w:p>
          <w:p w:rsidR="0032748C" w:rsidRPr="00F22805" w:rsidP="0032748C" w14:paraId="207E3772"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29.03.2025. “</w:t>
            </w:r>
            <w:r w:rsidRPr="00F22805">
              <w:rPr>
                <w:rFonts w:ascii="Times New Roman" w:hAnsi="Times New Roman" w:cs="Times New Roman"/>
                <w:sz w:val="24"/>
                <w:szCs w:val="24"/>
              </w:rPr>
              <w:t>Salacas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kauss</w:t>
            </w:r>
            <w:r w:rsidRPr="00F22805">
              <w:rPr>
                <w:rFonts w:ascii="Times New Roman" w:hAnsi="Times New Roman" w:cs="Times New Roman"/>
                <w:sz w:val="24"/>
                <w:szCs w:val="24"/>
              </w:rPr>
              <w:t xml:space="preserve"> 2025” </w:t>
            </w:r>
            <w:r w:rsidRPr="00F22805">
              <w:rPr>
                <w:rFonts w:ascii="Times New Roman" w:hAnsi="Times New Roman" w:cs="Times New Roman"/>
                <w:sz w:val="24"/>
                <w:szCs w:val="24"/>
              </w:rPr>
              <w:t>automodelismā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8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Tika </w:t>
            </w:r>
            <w:r w:rsidRPr="00F22805">
              <w:rPr>
                <w:rFonts w:ascii="Times New Roman" w:hAnsi="Times New Roman" w:cs="Times New Roman"/>
                <w:sz w:val="24"/>
                <w:szCs w:val="24"/>
              </w:rPr>
              <w:t>iegūtas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trīs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1.vietas</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viena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2.vieta</w:t>
            </w:r>
            <w:r w:rsidRPr="00F22805">
              <w:rPr>
                <w:rFonts w:ascii="Times New Roman" w:hAnsi="Times New Roman" w:cs="Times New Roman"/>
                <w:sz w:val="24"/>
                <w:szCs w:val="24"/>
              </w:rPr>
              <w:t>.</w:t>
            </w:r>
          </w:p>
          <w:p w:rsidR="0032748C" w:rsidRPr="00F22805" w:rsidP="0032748C" w14:paraId="2521D0F7"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11.04.2025. “LR 2025.gada jaunatnes </w:t>
            </w:r>
            <w:r w:rsidRPr="00F22805">
              <w:rPr>
                <w:rFonts w:ascii="Times New Roman" w:hAnsi="Times New Roman" w:cs="Times New Roman"/>
                <w:sz w:val="24"/>
                <w:szCs w:val="24"/>
              </w:rPr>
              <w:t>čempionāts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vidējā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grupā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ložu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šaušanā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10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RBJC “Auseklis” </w:t>
            </w:r>
            <w:r w:rsidRPr="00F22805">
              <w:rPr>
                <w:rFonts w:ascii="Times New Roman" w:hAnsi="Times New Roman" w:cs="Times New Roman"/>
                <w:sz w:val="24"/>
                <w:szCs w:val="24"/>
              </w:rPr>
              <w:t>komanda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vingrinājumā</w:t>
            </w:r>
            <w:r w:rsidRPr="00F22805">
              <w:rPr>
                <w:rFonts w:ascii="Times New Roman" w:hAnsi="Times New Roman" w:cs="Times New Roman"/>
                <w:sz w:val="24"/>
                <w:szCs w:val="24"/>
              </w:rPr>
              <w:t xml:space="preserve"> PP-40 </w:t>
            </w:r>
            <w:r w:rsidRPr="00F22805">
              <w:rPr>
                <w:rFonts w:ascii="Times New Roman" w:hAnsi="Times New Roman" w:cs="Times New Roman"/>
                <w:sz w:val="24"/>
                <w:szCs w:val="24"/>
              </w:rPr>
              <w:t>zēniem</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ieguva</w:t>
            </w:r>
            <w:r w:rsidRPr="00F22805">
              <w:rPr>
                <w:rFonts w:ascii="Times New Roman" w:hAnsi="Times New Roman" w:cs="Times New Roman"/>
                <w:sz w:val="24"/>
                <w:szCs w:val="24"/>
              </w:rPr>
              <w:t xml:space="preserve"> 2. </w:t>
            </w:r>
            <w:r w:rsidRPr="00F22805">
              <w:rPr>
                <w:rFonts w:ascii="Times New Roman" w:hAnsi="Times New Roman" w:cs="Times New Roman"/>
                <w:sz w:val="24"/>
                <w:szCs w:val="24"/>
              </w:rPr>
              <w:t>vietu</w:t>
            </w:r>
            <w:r w:rsidRPr="00F22805">
              <w:rPr>
                <w:rFonts w:ascii="Times New Roman" w:hAnsi="Times New Roman" w:cs="Times New Roman"/>
                <w:sz w:val="24"/>
                <w:szCs w:val="24"/>
              </w:rPr>
              <w:t>.</w:t>
            </w:r>
          </w:p>
          <w:p w:rsidR="0032748C" w:rsidRPr="00F22805" w:rsidP="0032748C" w14:paraId="1D5A6CEF" w14:textId="77777777">
            <w:pPr>
              <w:pStyle w:val="ListParagraph"/>
              <w:numPr>
                <w:ilvl w:val="0"/>
                <w:numId w:val="14"/>
              </w:numPr>
              <w:spacing w:line="240" w:lineRule="auto"/>
              <w:jc w:val="both"/>
              <w:rPr>
                <w:rFonts w:ascii="Times New Roman" w:hAnsi="Times New Roman" w:cs="Times New Roman"/>
                <w:sz w:val="24"/>
                <w:szCs w:val="24"/>
              </w:rPr>
            </w:pPr>
            <w:bookmarkStart w:id="9" w:name="_Hlk205887158"/>
            <w:bookmarkEnd w:id="8"/>
            <w:r w:rsidRPr="00F22805">
              <w:rPr>
                <w:rFonts w:ascii="Times New Roman" w:hAnsi="Times New Roman" w:cs="Times New Roman"/>
                <w:sz w:val="24"/>
                <w:szCs w:val="24"/>
              </w:rPr>
              <w:t>12.04.2025. D/A “</w:t>
            </w:r>
            <w:r w:rsidRPr="00F22805">
              <w:rPr>
                <w:rFonts w:ascii="Times New Roman" w:hAnsi="Times New Roman" w:cs="Times New Roman"/>
                <w:sz w:val="24"/>
                <w:szCs w:val="24"/>
              </w:rPr>
              <w:t>Dancītis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Draudzības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koncerts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Liepnā</w:t>
            </w:r>
            <w:r w:rsidRPr="00F22805">
              <w:rPr>
                <w:rFonts w:ascii="Times New Roman" w:hAnsi="Times New Roman" w:cs="Times New Roman"/>
                <w:sz w:val="24"/>
                <w:szCs w:val="24"/>
              </w:rPr>
              <w:t xml:space="preserve">, 38 </w:t>
            </w:r>
            <w:r w:rsidRPr="00F22805">
              <w:rPr>
                <w:rFonts w:ascii="Times New Roman" w:hAnsi="Times New Roman" w:cs="Times New Roman"/>
                <w:sz w:val="24"/>
                <w:szCs w:val="24"/>
              </w:rPr>
              <w:t>dalībnieki</w:t>
            </w:r>
          </w:p>
          <w:p w:rsidR="0032748C" w:rsidRPr="00F22805" w:rsidP="0032748C" w14:paraId="3111DCD0"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19.-20.04.2025. “I </w:t>
            </w:r>
            <w:r w:rsidRPr="00F22805">
              <w:rPr>
                <w:rFonts w:ascii="Times New Roman" w:hAnsi="Times New Roman" w:cs="Times New Roman"/>
                <w:sz w:val="24"/>
                <w:szCs w:val="24"/>
              </w:rPr>
              <w:t>posms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Čempionātā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motokrosā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5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Komanda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ieguva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2.vietu</w:t>
            </w:r>
            <w:r w:rsidRPr="00F22805">
              <w:rPr>
                <w:rFonts w:ascii="Times New Roman" w:hAnsi="Times New Roman" w:cs="Times New Roman"/>
                <w:sz w:val="24"/>
                <w:szCs w:val="24"/>
              </w:rPr>
              <w:t>.</w:t>
            </w:r>
          </w:p>
          <w:p w:rsidR="0032748C" w:rsidRPr="00F22805" w:rsidP="0032748C" w14:paraId="1550DA70"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25.04.2025. D/A “</w:t>
            </w:r>
            <w:r w:rsidRPr="00F22805">
              <w:rPr>
                <w:rFonts w:ascii="Times New Roman" w:hAnsi="Times New Roman" w:cs="Times New Roman"/>
                <w:sz w:val="24"/>
                <w:szCs w:val="24"/>
              </w:rPr>
              <w:t>Dancītis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koncerts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Pavasara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saules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raksti</w:t>
            </w:r>
            <w:r w:rsidRPr="00F22805">
              <w:rPr>
                <w:rFonts w:ascii="Times New Roman" w:hAnsi="Times New Roman" w:cs="Times New Roman"/>
                <w:sz w:val="24"/>
                <w:szCs w:val="24"/>
              </w:rPr>
              <w:t>”</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Mārupes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novads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Babītes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vsk</w:t>
            </w:r>
            <w:r w:rsidRPr="00F22805">
              <w:rPr>
                <w:rFonts w:ascii="Times New Roman" w:hAnsi="Times New Roman" w:cs="Times New Roman"/>
                <w:sz w:val="24"/>
                <w:szCs w:val="24"/>
              </w:rPr>
              <w:t xml:space="preserve">., 16 </w:t>
            </w:r>
            <w:r w:rsidRPr="00F22805">
              <w:rPr>
                <w:rFonts w:ascii="Times New Roman" w:hAnsi="Times New Roman" w:cs="Times New Roman"/>
                <w:sz w:val="24"/>
                <w:szCs w:val="24"/>
              </w:rPr>
              <w:t>dalībnieki</w:t>
            </w:r>
            <w:r w:rsidRPr="00F22805">
              <w:rPr>
                <w:rFonts w:ascii="Times New Roman" w:hAnsi="Times New Roman" w:cs="Times New Roman"/>
                <w:sz w:val="24"/>
                <w:szCs w:val="24"/>
              </w:rPr>
              <w:t>.</w:t>
            </w:r>
          </w:p>
          <w:p w:rsidR="0032748C" w:rsidRPr="00F22805" w:rsidP="0032748C" w14:paraId="59D8C5BA"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10.05.2025. “Vindas </w:t>
            </w:r>
            <w:r w:rsidRPr="00F22805">
              <w:rPr>
                <w:rFonts w:ascii="Times New Roman" w:hAnsi="Times New Roman" w:cs="Times New Roman"/>
                <w:sz w:val="24"/>
                <w:szCs w:val="24"/>
              </w:rPr>
              <w:t>kauss</w:t>
            </w:r>
            <w:r w:rsidRPr="00F22805">
              <w:rPr>
                <w:rFonts w:ascii="Times New Roman" w:hAnsi="Times New Roman" w:cs="Times New Roman"/>
                <w:sz w:val="24"/>
                <w:szCs w:val="24"/>
              </w:rPr>
              <w:t xml:space="preserve"> 2025” </w:t>
            </w:r>
            <w:r w:rsidRPr="00F22805">
              <w:rPr>
                <w:rFonts w:ascii="Times New Roman" w:hAnsi="Times New Roman" w:cs="Times New Roman"/>
                <w:sz w:val="24"/>
                <w:szCs w:val="24"/>
              </w:rPr>
              <w:t>automodelismā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4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Iegūta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1.vieta</w:t>
            </w:r>
            <w:r w:rsidRPr="00F22805">
              <w:rPr>
                <w:rFonts w:ascii="Times New Roman" w:hAnsi="Times New Roman" w:cs="Times New Roman"/>
                <w:sz w:val="24"/>
                <w:szCs w:val="24"/>
              </w:rPr>
              <w:t>.</w:t>
            </w:r>
          </w:p>
          <w:p w:rsidR="0032748C" w:rsidRPr="00F22805" w:rsidP="0032748C" w14:paraId="6C265A41"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25.05.- 01.06.2025. XVI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mūsdienu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estrādes</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akadēmisko</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vokālistu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konkurss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Kandava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uzdod</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toni</w:t>
            </w:r>
            <w:r w:rsidRPr="00F22805">
              <w:rPr>
                <w:rFonts w:ascii="Times New Roman" w:hAnsi="Times New Roman" w:cs="Times New Roman"/>
                <w:sz w:val="24"/>
                <w:szCs w:val="24"/>
              </w:rPr>
              <w:t xml:space="preserve"> 2025”, </w:t>
            </w:r>
            <w:r w:rsidRPr="00F22805">
              <w:rPr>
                <w:rFonts w:ascii="Times New Roman" w:hAnsi="Times New Roman" w:cs="Times New Roman"/>
                <w:sz w:val="24"/>
                <w:szCs w:val="24"/>
              </w:rPr>
              <w:t>piedalās</w:t>
            </w:r>
            <w:r w:rsidRPr="00F22805">
              <w:rPr>
                <w:rFonts w:ascii="Times New Roman" w:hAnsi="Times New Roman" w:cs="Times New Roman"/>
                <w:sz w:val="24"/>
                <w:szCs w:val="24"/>
              </w:rPr>
              <w:t xml:space="preserve"> 1 </w:t>
            </w:r>
            <w:r w:rsidRPr="00F22805">
              <w:rPr>
                <w:rFonts w:ascii="Times New Roman" w:hAnsi="Times New Roman" w:cs="Times New Roman"/>
                <w:sz w:val="24"/>
                <w:szCs w:val="24"/>
              </w:rPr>
              <w:t>dalībnieks</w:t>
            </w:r>
            <w:r w:rsidRPr="00F22805">
              <w:rPr>
                <w:rFonts w:ascii="Times New Roman" w:hAnsi="Times New Roman" w:cs="Times New Roman"/>
                <w:sz w:val="24"/>
                <w:szCs w:val="24"/>
              </w:rPr>
              <w:t>.</w:t>
            </w:r>
          </w:p>
          <w:p w:rsidR="0032748C" w:rsidRPr="00F22805" w:rsidP="0032748C" w14:paraId="16616481"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31.05.2025. “Prodarts.lv –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Jauniešu Darts Līga 2025 – Rīga”.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7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Tika </w:t>
            </w:r>
            <w:r w:rsidRPr="00F22805">
              <w:rPr>
                <w:rFonts w:ascii="Times New Roman" w:hAnsi="Times New Roman" w:cs="Times New Roman"/>
                <w:sz w:val="24"/>
                <w:szCs w:val="24"/>
              </w:rPr>
              <w:t>izcīnīta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2.vieta</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3.vieta</w:t>
            </w:r>
            <w:r w:rsidRPr="00F22805">
              <w:rPr>
                <w:rFonts w:ascii="Times New Roman" w:hAnsi="Times New Roman" w:cs="Times New Roman"/>
                <w:sz w:val="24"/>
                <w:szCs w:val="24"/>
              </w:rPr>
              <w:t xml:space="preserve">. </w:t>
            </w:r>
          </w:p>
          <w:p w:rsidR="0032748C" w:rsidRPr="00F22805" w:rsidP="0032748C" w14:paraId="31596A21" w14:textId="77777777">
            <w:pPr>
              <w:pStyle w:val="ListParagraph"/>
              <w:numPr>
                <w:ilvl w:val="0"/>
                <w:numId w:val="14"/>
              </w:numPr>
              <w:spacing w:line="240" w:lineRule="auto"/>
              <w:jc w:val="both"/>
              <w:rPr>
                <w:rFonts w:ascii="Times New Roman" w:hAnsi="Times New Roman" w:cs="Times New Roman"/>
                <w:sz w:val="24"/>
                <w:szCs w:val="24"/>
              </w:rPr>
            </w:pPr>
            <w:bookmarkStart w:id="10" w:name="_Hlk205887168"/>
            <w:bookmarkEnd w:id="9"/>
            <w:r w:rsidRPr="00F22805">
              <w:rPr>
                <w:rFonts w:ascii="Times New Roman" w:hAnsi="Times New Roman" w:cs="Times New Roman"/>
                <w:sz w:val="24"/>
                <w:szCs w:val="24"/>
              </w:rPr>
              <w:t>7.06.2025. D/A “</w:t>
            </w:r>
            <w:r w:rsidRPr="00F22805">
              <w:rPr>
                <w:rFonts w:ascii="Times New Roman" w:hAnsi="Times New Roman" w:cs="Times New Roman"/>
                <w:sz w:val="24"/>
                <w:szCs w:val="24"/>
              </w:rPr>
              <w:t>Dancītis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dalība</w:t>
            </w:r>
            <w:r w:rsidRPr="00F22805">
              <w:rPr>
                <w:rFonts w:ascii="Times New Roman" w:hAnsi="Times New Roman" w:cs="Times New Roman"/>
                <w:sz w:val="24"/>
                <w:szCs w:val="24"/>
              </w:rPr>
              <w:t xml:space="preserve"> Tautas </w:t>
            </w:r>
            <w:r w:rsidRPr="00F22805">
              <w:rPr>
                <w:rFonts w:ascii="Times New Roman" w:hAnsi="Times New Roman" w:cs="Times New Roman"/>
                <w:sz w:val="24"/>
                <w:szCs w:val="24"/>
              </w:rPr>
              <w:t>lietišķās</w:t>
            </w:r>
            <w:r w:rsidRPr="00F22805">
              <w:rPr>
                <w:rFonts w:ascii="Times New Roman" w:hAnsi="Times New Roman" w:cs="Times New Roman"/>
                <w:sz w:val="24"/>
                <w:szCs w:val="24"/>
              </w:rPr>
              <w:t xml:space="preserve"> mākslas </w:t>
            </w:r>
            <w:r w:rsidRPr="00F22805">
              <w:rPr>
                <w:rFonts w:ascii="Times New Roman" w:hAnsi="Times New Roman" w:cs="Times New Roman"/>
                <w:sz w:val="24"/>
                <w:szCs w:val="24"/>
              </w:rPr>
              <w:t>darinājumu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gadatirgus</w:t>
            </w:r>
            <w:r w:rsidRPr="00F22805">
              <w:rPr>
                <w:rFonts w:ascii="Times New Roman" w:hAnsi="Times New Roman" w:cs="Times New Roman"/>
                <w:sz w:val="24"/>
                <w:szCs w:val="24"/>
              </w:rPr>
              <w:t xml:space="preserve"> /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etnogrāfiskais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brīvdabas</w:t>
            </w:r>
            <w:r w:rsidRPr="00F22805">
              <w:rPr>
                <w:rFonts w:ascii="Times New Roman" w:hAnsi="Times New Roman" w:cs="Times New Roman"/>
                <w:sz w:val="24"/>
                <w:szCs w:val="24"/>
              </w:rPr>
              <w:t xml:space="preserve"> muzejs, 100 </w:t>
            </w:r>
            <w:r w:rsidRPr="00F22805">
              <w:rPr>
                <w:rFonts w:ascii="Times New Roman" w:hAnsi="Times New Roman" w:cs="Times New Roman"/>
                <w:sz w:val="24"/>
                <w:szCs w:val="24"/>
              </w:rPr>
              <w:t>dalībnieki</w:t>
            </w:r>
            <w:r w:rsidRPr="00F22805">
              <w:rPr>
                <w:rFonts w:ascii="Times New Roman" w:hAnsi="Times New Roman" w:cs="Times New Roman"/>
                <w:sz w:val="24"/>
                <w:szCs w:val="24"/>
              </w:rPr>
              <w:t>.</w:t>
            </w:r>
          </w:p>
          <w:p w:rsidR="0032748C" w:rsidRPr="00F22805" w:rsidP="0032748C" w14:paraId="4E492F7B"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19.-21.06.2025.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2025. gada </w:t>
            </w:r>
            <w:r w:rsidRPr="00F22805">
              <w:rPr>
                <w:rFonts w:ascii="Times New Roman" w:hAnsi="Times New Roman" w:cs="Times New Roman"/>
                <w:sz w:val="24"/>
                <w:szCs w:val="24"/>
              </w:rPr>
              <w:t>čempionāts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ložu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šaušanā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13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w:t>
            </w:r>
          </w:p>
          <w:p w:rsidR="0032748C" w:rsidRPr="00F22805" w:rsidP="0032748C" w14:paraId="68AF6410" w14:textId="77777777">
            <w:pPr>
              <w:pStyle w:val="ListParagraph"/>
              <w:numPr>
                <w:ilvl w:val="0"/>
                <w:numId w:val="14"/>
              </w:numPr>
              <w:spacing w:line="240" w:lineRule="auto"/>
              <w:jc w:val="both"/>
              <w:rPr>
                <w:rFonts w:ascii="Times New Roman" w:hAnsi="Times New Roman" w:cs="Times New Roman"/>
                <w:sz w:val="24"/>
                <w:szCs w:val="24"/>
              </w:rPr>
            </w:pPr>
            <w:bookmarkStart w:id="11" w:name="_Hlk205887309"/>
            <w:bookmarkEnd w:id="10"/>
            <w:r w:rsidRPr="00F22805">
              <w:rPr>
                <w:rFonts w:ascii="Times New Roman" w:hAnsi="Times New Roman" w:cs="Times New Roman"/>
                <w:sz w:val="24"/>
                <w:szCs w:val="24"/>
              </w:rPr>
              <w:t>05.07. – 13.07.2025. D/A “</w:t>
            </w:r>
            <w:r w:rsidRPr="00F22805">
              <w:rPr>
                <w:rFonts w:ascii="Times New Roman" w:hAnsi="Times New Roman" w:cs="Times New Roman"/>
                <w:sz w:val="24"/>
                <w:szCs w:val="24"/>
              </w:rPr>
              <w:t>Dancītis</w:t>
            </w:r>
            <w:r w:rsidRPr="00F22805">
              <w:rPr>
                <w:rFonts w:ascii="Times New Roman" w:hAnsi="Times New Roman" w:cs="Times New Roman"/>
                <w:sz w:val="24"/>
                <w:szCs w:val="24"/>
              </w:rPr>
              <w:t xml:space="preserve">” XIII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skolu</w:t>
            </w:r>
            <w:r w:rsidRPr="00F22805">
              <w:rPr>
                <w:rFonts w:ascii="Times New Roman" w:hAnsi="Times New Roman" w:cs="Times New Roman"/>
                <w:sz w:val="24"/>
                <w:szCs w:val="24"/>
              </w:rPr>
              <w:t xml:space="preserve"> jaunatnes </w:t>
            </w:r>
            <w:r w:rsidRPr="00F22805">
              <w:rPr>
                <w:rFonts w:ascii="Times New Roman" w:hAnsi="Times New Roman" w:cs="Times New Roman"/>
                <w:sz w:val="24"/>
                <w:szCs w:val="24"/>
              </w:rPr>
              <w:t>dziesmu</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deju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svētki</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piedalās</w:t>
            </w:r>
            <w:r w:rsidRPr="00F22805">
              <w:rPr>
                <w:rFonts w:ascii="Times New Roman" w:hAnsi="Times New Roman" w:cs="Times New Roman"/>
                <w:sz w:val="24"/>
                <w:szCs w:val="24"/>
              </w:rPr>
              <w:t xml:space="preserve"> 100 </w:t>
            </w:r>
            <w:r w:rsidRPr="00F22805">
              <w:rPr>
                <w:rFonts w:ascii="Times New Roman" w:hAnsi="Times New Roman" w:cs="Times New Roman"/>
                <w:sz w:val="24"/>
                <w:szCs w:val="24"/>
              </w:rPr>
              <w:t>dalībnieki</w:t>
            </w:r>
            <w:r w:rsidRPr="00F22805">
              <w:rPr>
                <w:rFonts w:ascii="Times New Roman" w:hAnsi="Times New Roman" w:cs="Times New Roman"/>
                <w:sz w:val="24"/>
                <w:szCs w:val="24"/>
              </w:rPr>
              <w:t xml:space="preserve"> .</w:t>
            </w:r>
          </w:p>
          <w:bookmarkEnd w:id="11"/>
          <w:p w:rsidR="0032748C" w:rsidRPr="00F22805" w:rsidP="0032748C" w14:paraId="2B9EA69C"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27.05. – 12.07.2025. XIII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skolu</w:t>
            </w:r>
            <w:r w:rsidRPr="00F22805">
              <w:rPr>
                <w:rFonts w:ascii="Times New Roman" w:hAnsi="Times New Roman" w:cs="Times New Roman"/>
                <w:sz w:val="24"/>
                <w:szCs w:val="24"/>
              </w:rPr>
              <w:t xml:space="preserve"> jaunatnes </w:t>
            </w:r>
            <w:r w:rsidRPr="00F22805">
              <w:rPr>
                <w:rFonts w:ascii="Times New Roman" w:hAnsi="Times New Roman" w:cs="Times New Roman"/>
                <w:sz w:val="24"/>
                <w:szCs w:val="24"/>
              </w:rPr>
              <w:t>dziesmu</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deju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svētku</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laikā</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vizuālās</w:t>
            </w:r>
            <w:r w:rsidRPr="00F22805">
              <w:rPr>
                <w:rFonts w:ascii="Times New Roman" w:hAnsi="Times New Roman" w:cs="Times New Roman"/>
                <w:sz w:val="24"/>
                <w:szCs w:val="24"/>
              </w:rPr>
              <w:t xml:space="preserve"> un </w:t>
            </w:r>
            <w:r w:rsidRPr="00F22805">
              <w:rPr>
                <w:rFonts w:ascii="Times New Roman" w:hAnsi="Times New Roman" w:cs="Times New Roman"/>
                <w:sz w:val="24"/>
                <w:szCs w:val="24"/>
              </w:rPr>
              <w:t>vizuāli</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plastiskās</w:t>
            </w:r>
            <w:r w:rsidRPr="00F22805">
              <w:rPr>
                <w:rFonts w:ascii="Times New Roman" w:hAnsi="Times New Roman" w:cs="Times New Roman"/>
                <w:sz w:val="24"/>
                <w:szCs w:val="24"/>
              </w:rPr>
              <w:t xml:space="preserve"> mākslas </w:t>
            </w:r>
            <w:r w:rsidRPr="00F22805">
              <w:rPr>
                <w:rFonts w:ascii="Times New Roman" w:hAnsi="Times New Roman" w:cs="Times New Roman"/>
                <w:sz w:val="24"/>
                <w:szCs w:val="24"/>
              </w:rPr>
              <w:t>izstāde</w:t>
            </w:r>
            <w:r w:rsidRPr="00F22805">
              <w:rPr>
                <w:rFonts w:ascii="Times New Roman" w:hAnsi="Times New Roman" w:cs="Times New Roman"/>
                <w:sz w:val="24"/>
                <w:szCs w:val="24"/>
              </w:rPr>
              <w:t> “</w:t>
            </w:r>
            <w:r w:rsidRPr="00F22805">
              <w:rPr>
                <w:rFonts w:ascii="Times New Roman" w:hAnsi="Times New Roman" w:cs="Times New Roman"/>
                <w:sz w:val="24"/>
                <w:szCs w:val="24"/>
              </w:rPr>
              <w:t>Starojums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piedalās</w:t>
            </w:r>
            <w:r w:rsidRPr="00F22805">
              <w:rPr>
                <w:rFonts w:ascii="Times New Roman" w:hAnsi="Times New Roman" w:cs="Times New Roman"/>
                <w:sz w:val="24"/>
                <w:szCs w:val="24"/>
              </w:rPr>
              <w:t xml:space="preserve"> 10 </w:t>
            </w:r>
            <w:r w:rsidRPr="00F22805">
              <w:rPr>
                <w:rFonts w:ascii="Times New Roman" w:hAnsi="Times New Roman" w:cs="Times New Roman"/>
                <w:sz w:val="24"/>
                <w:szCs w:val="24"/>
              </w:rPr>
              <w:t>dalībnieki</w:t>
            </w:r>
            <w:r w:rsidRPr="00F22805">
              <w:rPr>
                <w:rFonts w:ascii="Times New Roman" w:hAnsi="Times New Roman" w:cs="Times New Roman"/>
                <w:sz w:val="24"/>
                <w:szCs w:val="24"/>
              </w:rPr>
              <w:t>.</w:t>
            </w:r>
          </w:p>
          <w:p w:rsidR="0032748C" w:rsidRPr="00F22805" w:rsidP="0032748C" w14:paraId="006A7EA0" w14:textId="77777777">
            <w:pPr>
              <w:pStyle w:val="ListParagraph"/>
              <w:numPr>
                <w:ilvl w:val="0"/>
                <w:numId w:val="14"/>
              </w:numPr>
              <w:spacing w:line="240" w:lineRule="auto"/>
              <w:jc w:val="both"/>
              <w:rPr>
                <w:rFonts w:ascii="Times New Roman" w:hAnsi="Times New Roman" w:cs="Times New Roman"/>
                <w:sz w:val="24"/>
                <w:szCs w:val="24"/>
              </w:rPr>
            </w:pPr>
            <w:r w:rsidRPr="00F22805">
              <w:rPr>
                <w:rFonts w:ascii="Times New Roman" w:hAnsi="Times New Roman" w:cs="Times New Roman"/>
                <w:sz w:val="24"/>
                <w:szCs w:val="24"/>
              </w:rPr>
              <w:t xml:space="preserve">26.07.2025. “Prodarts.lv </w:t>
            </w:r>
            <w:r w:rsidRPr="00F22805">
              <w:rPr>
                <w:rFonts w:ascii="Times New Roman" w:hAnsi="Times New Roman" w:cs="Times New Roman"/>
                <w:sz w:val="24"/>
                <w:szCs w:val="24"/>
              </w:rPr>
              <w:t>Latvijas</w:t>
            </w:r>
            <w:r w:rsidRPr="00F22805">
              <w:rPr>
                <w:rFonts w:ascii="Times New Roman" w:hAnsi="Times New Roman" w:cs="Times New Roman"/>
                <w:sz w:val="24"/>
                <w:szCs w:val="24"/>
              </w:rPr>
              <w:t xml:space="preserve"> jauniešu Darts </w:t>
            </w:r>
            <w:r w:rsidRPr="00F22805">
              <w:rPr>
                <w:rFonts w:ascii="Times New Roman" w:hAnsi="Times New Roman" w:cs="Times New Roman"/>
                <w:sz w:val="24"/>
                <w:szCs w:val="24"/>
              </w:rPr>
              <w:t>līgas</w:t>
            </w:r>
            <w:r w:rsidRPr="00F22805">
              <w:rPr>
                <w:rFonts w:ascii="Times New Roman" w:hAnsi="Times New Roman" w:cs="Times New Roman"/>
                <w:sz w:val="24"/>
                <w:szCs w:val="24"/>
              </w:rPr>
              <w:t xml:space="preserve"> 2025.gada </w:t>
            </w:r>
            <w:r w:rsidRPr="00F22805">
              <w:rPr>
                <w:rFonts w:ascii="Times New Roman" w:hAnsi="Times New Roman" w:cs="Times New Roman"/>
                <w:sz w:val="24"/>
                <w:szCs w:val="24"/>
              </w:rPr>
              <w:t>5.posms</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Piedalījās</w:t>
            </w:r>
            <w:r w:rsidRPr="00F22805">
              <w:rPr>
                <w:rFonts w:ascii="Times New Roman" w:hAnsi="Times New Roman" w:cs="Times New Roman"/>
                <w:sz w:val="24"/>
                <w:szCs w:val="24"/>
              </w:rPr>
              <w:t xml:space="preserve"> 5 centra </w:t>
            </w:r>
            <w:r w:rsidRPr="00F22805">
              <w:rPr>
                <w:rFonts w:ascii="Times New Roman" w:hAnsi="Times New Roman" w:cs="Times New Roman"/>
                <w:sz w:val="24"/>
                <w:szCs w:val="24"/>
              </w:rPr>
              <w:t>audzēkņi</w:t>
            </w:r>
            <w:r w:rsidRPr="00F22805">
              <w:rPr>
                <w:rFonts w:ascii="Times New Roman" w:hAnsi="Times New Roman" w:cs="Times New Roman"/>
                <w:sz w:val="24"/>
                <w:szCs w:val="24"/>
              </w:rPr>
              <w:t xml:space="preserve">. Tika </w:t>
            </w:r>
            <w:r w:rsidRPr="00F22805">
              <w:rPr>
                <w:rFonts w:ascii="Times New Roman" w:hAnsi="Times New Roman" w:cs="Times New Roman"/>
                <w:sz w:val="24"/>
                <w:szCs w:val="24"/>
              </w:rPr>
              <w:t>iegūtas</w:t>
            </w:r>
            <w:r w:rsidRPr="00F22805">
              <w:rPr>
                <w:rFonts w:ascii="Times New Roman" w:hAnsi="Times New Roman" w:cs="Times New Roman"/>
                <w:sz w:val="24"/>
                <w:szCs w:val="24"/>
              </w:rPr>
              <w:t xml:space="preserve"> 1. </w:t>
            </w:r>
            <w:r w:rsidRPr="00F22805">
              <w:rPr>
                <w:rFonts w:ascii="Times New Roman" w:hAnsi="Times New Roman" w:cs="Times New Roman"/>
                <w:sz w:val="24"/>
                <w:szCs w:val="24"/>
              </w:rPr>
              <w:t>vieta</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un 3</w:t>
            </w:r>
            <w:r w:rsidRPr="00F22805">
              <w:rPr>
                <w:rFonts w:ascii="Times New Roman" w:hAnsi="Times New Roman" w:cs="Times New Roman"/>
                <w:sz w:val="24"/>
                <w:szCs w:val="24"/>
              </w:rPr>
              <w:t xml:space="preserve">. </w:t>
            </w:r>
            <w:r w:rsidRPr="00F22805">
              <w:rPr>
                <w:rFonts w:ascii="Times New Roman" w:hAnsi="Times New Roman" w:cs="Times New Roman"/>
                <w:sz w:val="24"/>
                <w:szCs w:val="24"/>
              </w:rPr>
              <w:t>vieta</w:t>
            </w:r>
            <w:r w:rsidRPr="00F22805">
              <w:rPr>
                <w:rFonts w:ascii="Times New Roman" w:hAnsi="Times New Roman" w:cs="Times New Roman"/>
                <w:sz w:val="24"/>
                <w:szCs w:val="24"/>
              </w:rPr>
              <w:t>.</w:t>
            </w:r>
          </w:p>
          <w:p w:rsidR="0032748C" w:rsidRPr="001F7FAC" w:rsidP="009576A0" w14:paraId="10886C56" w14:textId="77777777">
            <w:pPr>
              <w:rPr>
                <w:rFonts w:ascii="Times New Roman" w:hAnsi="Times New Roman" w:cs="Times New Roman"/>
                <w:color w:val="000000" w:themeColor="text1"/>
                <w:sz w:val="24"/>
                <w:szCs w:val="24"/>
              </w:rPr>
            </w:pPr>
          </w:p>
          <w:p w:rsidR="0032748C" w:rsidRPr="005F08F8" w:rsidP="009576A0" w14:paraId="5CB0D929" w14:textId="77777777">
            <w:pPr>
              <w:pStyle w:val="ListParagraph"/>
              <w:numPr>
                <w:ilvl w:val="1"/>
                <w:numId w:val="2"/>
              </w:numPr>
              <w:spacing w:line="276" w:lineRule="auto"/>
              <w:rPr>
                <w:rFonts w:ascii="Times New Roman" w:hAnsi="Times New Roman" w:cs="Times New Roman"/>
                <w:b/>
                <w:bCs/>
                <w:color w:val="000000" w:themeColor="text1"/>
                <w:sz w:val="24"/>
                <w:szCs w:val="24"/>
              </w:rPr>
            </w:pPr>
            <w:bookmarkStart w:id="12" w:name="_Hlk205887198"/>
            <w:r w:rsidRPr="005F08F8">
              <w:rPr>
                <w:rFonts w:ascii="Times New Roman" w:hAnsi="Times New Roman" w:cs="Times New Roman"/>
                <w:b/>
                <w:bCs/>
                <w:color w:val="000000" w:themeColor="text1"/>
                <w:sz w:val="24"/>
                <w:szCs w:val="24"/>
              </w:rPr>
              <w:t xml:space="preserve">Rīga </w:t>
            </w:r>
            <w:r w:rsidRPr="005F08F8">
              <w:rPr>
                <w:rFonts w:ascii="Times New Roman" w:hAnsi="Times New Roman" w:cs="Times New Roman"/>
                <w:b/>
                <w:bCs/>
                <w:color w:val="000000" w:themeColor="text1"/>
                <w:sz w:val="24"/>
                <w:szCs w:val="24"/>
              </w:rPr>
              <w:t>konkursi</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koncerti</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pasākumi</w:t>
            </w:r>
            <w:r w:rsidRPr="005F08F8">
              <w:rPr>
                <w:rFonts w:ascii="Times New Roman" w:hAnsi="Times New Roman" w:cs="Times New Roman"/>
                <w:b/>
                <w:bCs/>
                <w:color w:val="000000" w:themeColor="text1"/>
                <w:sz w:val="24"/>
                <w:szCs w:val="24"/>
              </w:rPr>
              <w:t xml:space="preserve">, </w:t>
            </w:r>
            <w:r w:rsidRPr="005F08F8">
              <w:rPr>
                <w:rFonts w:ascii="Times New Roman" w:hAnsi="Times New Roman" w:cs="Times New Roman"/>
                <w:b/>
                <w:bCs/>
                <w:color w:val="000000" w:themeColor="text1"/>
                <w:sz w:val="24"/>
                <w:szCs w:val="24"/>
              </w:rPr>
              <w:t>sacensības</w:t>
            </w:r>
          </w:p>
          <w:p w:rsidR="0032748C" w:rsidRPr="0056783D" w:rsidP="0032748C" w14:paraId="0787EEE6"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28.09.2025. Rīgas bērnu un jauniešu centra “Auseklis” interešu izglītības </w:t>
            </w:r>
            <w:r w:rsidRPr="0056783D">
              <w:rPr>
                <w:rFonts w:ascii="Times New Roman" w:hAnsi="Times New Roman" w:cs="Times New Roman"/>
                <w:sz w:val="24"/>
                <w:szCs w:val="24"/>
              </w:rPr>
              <w:t>boksa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pulciņa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audzēkņu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piedalīšanos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sacensībās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Jāņa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Roviča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kauss</w:t>
            </w:r>
            <w:r w:rsidRPr="0056783D">
              <w:rPr>
                <w:rFonts w:ascii="Times New Roman" w:hAnsi="Times New Roman" w:cs="Times New Roman"/>
                <w:sz w:val="24"/>
                <w:szCs w:val="24"/>
              </w:rPr>
              <w:t xml:space="preserve"> 2024”.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6 </w:t>
            </w:r>
            <w:r w:rsidRPr="0056783D">
              <w:rPr>
                <w:rFonts w:ascii="Times New Roman" w:hAnsi="Times New Roman" w:cs="Times New Roman"/>
                <w:sz w:val="24"/>
                <w:szCs w:val="24"/>
              </w:rPr>
              <w:t>audzēkņi</w:t>
            </w:r>
            <w:r w:rsidRPr="0056783D">
              <w:rPr>
                <w:rFonts w:ascii="Times New Roman" w:hAnsi="Times New Roman" w:cs="Times New Roman"/>
                <w:sz w:val="24"/>
                <w:szCs w:val="24"/>
              </w:rPr>
              <w:t xml:space="preserve"> un </w:t>
            </w:r>
            <w:r w:rsidRPr="0056783D">
              <w:rPr>
                <w:rFonts w:ascii="Times New Roman" w:hAnsi="Times New Roman" w:cs="Times New Roman"/>
                <w:sz w:val="24"/>
                <w:szCs w:val="24"/>
              </w:rPr>
              <w:t>viens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audzēknis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ieguva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1.vietu</w:t>
            </w:r>
            <w:r w:rsidRPr="0056783D">
              <w:rPr>
                <w:rFonts w:ascii="Times New Roman" w:hAnsi="Times New Roman" w:cs="Times New Roman"/>
                <w:sz w:val="24"/>
                <w:szCs w:val="24"/>
              </w:rPr>
              <w:t>.</w:t>
            </w:r>
          </w:p>
          <w:p w:rsidR="0032748C" w:rsidRPr="0056783D" w:rsidP="0032748C" w14:paraId="04E4A60E" w14:textId="77777777">
            <w:pPr>
              <w:pStyle w:val="ListParagraph"/>
              <w:numPr>
                <w:ilvl w:val="0"/>
                <w:numId w:val="15"/>
              </w:numPr>
              <w:spacing w:line="240" w:lineRule="auto"/>
              <w:jc w:val="both"/>
              <w:rPr>
                <w:rFonts w:ascii="Times New Roman" w:hAnsi="Times New Roman" w:cs="Times New Roman"/>
                <w:sz w:val="24"/>
                <w:szCs w:val="24"/>
              </w:rPr>
            </w:pPr>
            <w:bookmarkStart w:id="13" w:name="_Hlk205887189"/>
            <w:bookmarkEnd w:id="12"/>
            <w:r w:rsidRPr="0056783D">
              <w:rPr>
                <w:rFonts w:ascii="Times New Roman" w:hAnsi="Times New Roman" w:cs="Times New Roman"/>
                <w:sz w:val="24"/>
                <w:szCs w:val="24"/>
              </w:rPr>
              <w:t xml:space="preserve">08.10. - 15.11.2024. Rīgas izglītības </w:t>
            </w:r>
            <w:r w:rsidRPr="0056783D">
              <w:rPr>
                <w:rFonts w:ascii="Times New Roman" w:hAnsi="Times New Roman" w:cs="Times New Roman"/>
                <w:sz w:val="24"/>
                <w:szCs w:val="24"/>
              </w:rPr>
              <w:t>iestāžu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vizuālās</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w:t>
            </w:r>
          </w:p>
          <w:p w:rsidR="0032748C" w:rsidRPr="0056783D" w:rsidP="0032748C" w14:paraId="52C318EA"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w:t>
            </w:r>
            <w:r w:rsidRPr="0056783D">
              <w:rPr>
                <w:rFonts w:ascii="Times New Roman" w:hAnsi="Times New Roman" w:cs="Times New Roman"/>
                <w:sz w:val="24"/>
                <w:szCs w:val="24"/>
              </w:rPr>
              <w:t>Plakāts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valsts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svētkos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Latvija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zied</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Eiropas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savienībā</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3 </w:t>
            </w:r>
            <w:r w:rsidRPr="0056783D">
              <w:rPr>
                <w:rFonts w:ascii="Times New Roman" w:hAnsi="Times New Roman" w:cs="Times New Roman"/>
                <w:sz w:val="24"/>
                <w:szCs w:val="24"/>
              </w:rPr>
              <w:t>dalībnieki</w:t>
            </w:r>
            <w:r w:rsidRPr="0056783D">
              <w:rPr>
                <w:rFonts w:ascii="Times New Roman" w:hAnsi="Times New Roman" w:cs="Times New Roman"/>
                <w:sz w:val="24"/>
                <w:szCs w:val="24"/>
              </w:rPr>
              <w:t>.</w:t>
            </w:r>
          </w:p>
          <w:p w:rsidR="0032748C" w:rsidRPr="0056783D" w:rsidP="0032748C" w14:paraId="219F9AD5"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8.10. - 31.10.2024.  3D </w:t>
            </w:r>
            <w:r w:rsidRPr="0056783D">
              <w:rPr>
                <w:rFonts w:ascii="Times New Roman" w:hAnsi="Times New Roman" w:cs="Times New Roman"/>
                <w:sz w:val="24"/>
                <w:szCs w:val="24"/>
              </w:rPr>
              <w:t>Datormodelēšanas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konkursss</w:t>
            </w:r>
            <w:r w:rsidRPr="0056783D">
              <w:rPr>
                <w:rFonts w:ascii="Times New Roman" w:hAnsi="Times New Roman" w:cs="Times New Roman"/>
                <w:sz w:val="24"/>
                <w:szCs w:val="24"/>
              </w:rPr>
              <w:t xml:space="preserve"> - </w:t>
            </w:r>
            <w:r w:rsidRPr="0056783D">
              <w:rPr>
                <w:rFonts w:ascii="Times New Roman" w:hAnsi="Times New Roman" w:cs="Times New Roman"/>
                <w:sz w:val="24"/>
                <w:szCs w:val="24"/>
              </w:rPr>
              <w:t>izstāde</w:t>
            </w:r>
            <w:r w:rsidRPr="0056783D">
              <w:rPr>
                <w:rFonts w:ascii="Times New Roman" w:hAnsi="Times New Roman" w:cs="Times New Roman"/>
                <w:sz w:val="24"/>
                <w:szCs w:val="24"/>
              </w:rPr>
              <w:t xml:space="preserve"> “3D </w:t>
            </w:r>
            <w:r w:rsidRPr="0056783D">
              <w:rPr>
                <w:rFonts w:ascii="Times New Roman" w:hAnsi="Times New Roman" w:cs="Times New Roman"/>
                <w:sz w:val="24"/>
                <w:szCs w:val="24"/>
              </w:rPr>
              <w:t>print</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4 </w:t>
            </w:r>
            <w:r w:rsidRPr="0056783D">
              <w:rPr>
                <w:rFonts w:ascii="Times New Roman" w:hAnsi="Times New Roman" w:cs="Times New Roman"/>
                <w:sz w:val="24"/>
                <w:szCs w:val="24"/>
              </w:rPr>
              <w:t>dalībnieki</w:t>
            </w:r>
            <w:r w:rsidRPr="0056783D">
              <w:rPr>
                <w:rFonts w:ascii="Times New Roman" w:hAnsi="Times New Roman" w:cs="Times New Roman"/>
                <w:sz w:val="24"/>
                <w:szCs w:val="24"/>
              </w:rPr>
              <w:t>, 1-</w:t>
            </w:r>
            <w:r w:rsidRPr="0056783D">
              <w:rPr>
                <w:rFonts w:ascii="Times New Roman" w:hAnsi="Times New Roman" w:cs="Times New Roman"/>
                <w:sz w:val="24"/>
                <w:szCs w:val="24"/>
              </w:rPr>
              <w:t>1.vieta</w:t>
            </w:r>
            <w:r w:rsidRPr="0056783D">
              <w:rPr>
                <w:rFonts w:ascii="Times New Roman" w:hAnsi="Times New Roman" w:cs="Times New Roman"/>
                <w:sz w:val="24"/>
                <w:szCs w:val="24"/>
              </w:rPr>
              <w:t>,1-</w:t>
            </w:r>
            <w:r w:rsidRPr="0056783D">
              <w:rPr>
                <w:rFonts w:ascii="Times New Roman" w:hAnsi="Times New Roman" w:cs="Times New Roman"/>
                <w:sz w:val="24"/>
                <w:szCs w:val="24"/>
              </w:rPr>
              <w:t>2.vieta</w:t>
            </w:r>
            <w:r w:rsidRPr="0056783D">
              <w:rPr>
                <w:rFonts w:ascii="Times New Roman" w:hAnsi="Times New Roman" w:cs="Times New Roman"/>
                <w:sz w:val="24"/>
                <w:szCs w:val="24"/>
              </w:rPr>
              <w:t>, 2-</w:t>
            </w:r>
            <w:r w:rsidRPr="0056783D">
              <w:rPr>
                <w:rFonts w:ascii="Times New Roman" w:hAnsi="Times New Roman" w:cs="Times New Roman"/>
                <w:sz w:val="24"/>
                <w:szCs w:val="24"/>
              </w:rPr>
              <w:t>3.vietas</w:t>
            </w:r>
            <w:r w:rsidRPr="0056783D">
              <w:rPr>
                <w:rFonts w:ascii="Times New Roman" w:hAnsi="Times New Roman" w:cs="Times New Roman"/>
                <w:sz w:val="24"/>
                <w:szCs w:val="24"/>
              </w:rPr>
              <w:t>.</w:t>
            </w:r>
          </w:p>
          <w:p w:rsidR="0032748C" w:rsidRPr="0056783D" w:rsidP="0032748C" w14:paraId="03039E59"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16.10. - 5.11.2024. Rīgas </w:t>
            </w:r>
            <w:r w:rsidRPr="0056783D">
              <w:rPr>
                <w:rFonts w:ascii="Times New Roman" w:hAnsi="Times New Roman" w:cs="Times New Roman"/>
                <w:sz w:val="24"/>
                <w:szCs w:val="24"/>
              </w:rPr>
              <w:t>atklātais</w:t>
            </w:r>
            <w:r w:rsidRPr="0056783D">
              <w:rPr>
                <w:rFonts w:ascii="Times New Roman" w:hAnsi="Times New Roman" w:cs="Times New Roman"/>
                <w:sz w:val="24"/>
                <w:szCs w:val="24"/>
              </w:rPr>
              <w:t xml:space="preserve"> bērnu un jauniešu </w:t>
            </w:r>
            <w:r w:rsidRPr="0056783D">
              <w:rPr>
                <w:rFonts w:ascii="Times New Roman" w:hAnsi="Times New Roman" w:cs="Times New Roman"/>
                <w:sz w:val="24"/>
                <w:szCs w:val="24"/>
              </w:rPr>
              <w:t>Tiltu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konstruēšanas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 </w:t>
            </w:r>
            <w:r w:rsidRPr="0056783D">
              <w:rPr>
                <w:rFonts w:ascii="Times New Roman" w:hAnsi="Times New Roman" w:cs="Times New Roman"/>
                <w:sz w:val="24"/>
                <w:szCs w:val="24"/>
              </w:rPr>
              <w:t>izstāde</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Tilti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1 </w:t>
            </w:r>
            <w:r w:rsidRPr="0056783D">
              <w:rPr>
                <w:rFonts w:ascii="Times New Roman" w:hAnsi="Times New Roman" w:cs="Times New Roman"/>
                <w:sz w:val="24"/>
                <w:szCs w:val="24"/>
              </w:rPr>
              <w:t>dalībnieks</w:t>
            </w:r>
            <w:r w:rsidRPr="0056783D">
              <w:rPr>
                <w:rFonts w:ascii="Times New Roman" w:hAnsi="Times New Roman" w:cs="Times New Roman"/>
                <w:sz w:val="24"/>
                <w:szCs w:val="24"/>
              </w:rPr>
              <w:t>.</w:t>
            </w:r>
          </w:p>
          <w:p w:rsidR="0032748C" w:rsidRPr="0056783D" w:rsidP="0032748C" w14:paraId="3CDE5BF4"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15.10.2024. </w:t>
            </w:r>
            <w:bookmarkStart w:id="14" w:name="_Hlk207012173"/>
            <w:r w:rsidRPr="0056783D">
              <w:rPr>
                <w:rFonts w:ascii="Times New Roman" w:hAnsi="Times New Roman" w:cs="Times New Roman"/>
                <w:sz w:val="24"/>
                <w:szCs w:val="24"/>
              </w:rPr>
              <w:t xml:space="preserve">RBJC “Auseklis” </w:t>
            </w:r>
            <w:r w:rsidRPr="0056783D">
              <w:rPr>
                <w:rFonts w:ascii="Times New Roman" w:hAnsi="Times New Roman" w:cs="Times New Roman"/>
                <w:sz w:val="24"/>
                <w:szCs w:val="24"/>
              </w:rPr>
              <w:t>boksa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pulciņa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dalība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sacensībās</w:t>
            </w:r>
            <w:r w:rsidRPr="0056783D">
              <w:rPr>
                <w:rFonts w:ascii="Times New Roman" w:hAnsi="Times New Roman" w:cs="Times New Roman"/>
                <w:sz w:val="24"/>
                <w:szCs w:val="24"/>
              </w:rPr>
              <w:t xml:space="preserve"> “II </w:t>
            </w:r>
            <w:r w:rsidRPr="0056783D">
              <w:rPr>
                <w:rFonts w:ascii="Times New Roman" w:hAnsi="Times New Roman" w:cs="Times New Roman"/>
                <w:sz w:val="24"/>
                <w:szCs w:val="24"/>
              </w:rPr>
              <w:t>Starptautiskais</w:t>
            </w:r>
            <w:r w:rsidRPr="0056783D">
              <w:rPr>
                <w:rFonts w:ascii="Times New Roman" w:hAnsi="Times New Roman" w:cs="Times New Roman"/>
                <w:sz w:val="24"/>
                <w:szCs w:val="24"/>
              </w:rPr>
              <w:t xml:space="preserve"> Andra </w:t>
            </w:r>
            <w:r w:rsidRPr="0056783D">
              <w:rPr>
                <w:rFonts w:ascii="Times New Roman" w:hAnsi="Times New Roman" w:cs="Times New Roman"/>
                <w:sz w:val="24"/>
                <w:szCs w:val="24"/>
              </w:rPr>
              <w:t>Leinerta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piemiņas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kauss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3 centra </w:t>
            </w:r>
            <w:r w:rsidRPr="0056783D">
              <w:rPr>
                <w:rFonts w:ascii="Times New Roman" w:hAnsi="Times New Roman" w:cs="Times New Roman"/>
                <w:sz w:val="24"/>
                <w:szCs w:val="24"/>
              </w:rPr>
              <w:t>audzēkņi</w:t>
            </w:r>
            <w:r w:rsidRPr="0056783D">
              <w:rPr>
                <w:rFonts w:ascii="Times New Roman" w:hAnsi="Times New Roman" w:cs="Times New Roman"/>
                <w:sz w:val="24"/>
                <w:szCs w:val="24"/>
              </w:rPr>
              <w:t xml:space="preserve">. Tika </w:t>
            </w:r>
            <w:r w:rsidRPr="0056783D">
              <w:rPr>
                <w:rFonts w:ascii="Times New Roman" w:hAnsi="Times New Roman" w:cs="Times New Roman"/>
                <w:sz w:val="24"/>
                <w:szCs w:val="24"/>
              </w:rPr>
              <w:t>iegūtas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1.vieta</w:t>
            </w:r>
            <w:r w:rsidRPr="0056783D">
              <w:rPr>
                <w:rFonts w:ascii="Times New Roman" w:hAnsi="Times New Roman" w:cs="Times New Roman"/>
                <w:sz w:val="24"/>
                <w:szCs w:val="24"/>
              </w:rPr>
              <w:t xml:space="preserve"> , 2. </w:t>
            </w:r>
            <w:r w:rsidRPr="0056783D">
              <w:rPr>
                <w:rFonts w:ascii="Times New Roman" w:hAnsi="Times New Roman" w:cs="Times New Roman"/>
                <w:sz w:val="24"/>
                <w:szCs w:val="24"/>
              </w:rPr>
              <w:t>vieta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3.vieta</w:t>
            </w:r>
            <w:r w:rsidRPr="0056783D">
              <w:rPr>
                <w:rFonts w:ascii="Times New Roman" w:hAnsi="Times New Roman" w:cs="Times New Roman"/>
                <w:sz w:val="24"/>
                <w:szCs w:val="24"/>
              </w:rPr>
              <w:t>.</w:t>
            </w:r>
            <w:bookmarkEnd w:id="14"/>
          </w:p>
          <w:p w:rsidR="0032748C" w:rsidRPr="0056783D" w:rsidP="0032748C" w14:paraId="397A6C25"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17.10. - 31.10.2024. Rīgas bērnu un jauniešu </w:t>
            </w:r>
            <w:r w:rsidRPr="0056783D">
              <w:rPr>
                <w:rFonts w:ascii="Times New Roman" w:hAnsi="Times New Roman" w:cs="Times New Roman"/>
                <w:sz w:val="24"/>
                <w:szCs w:val="24"/>
              </w:rPr>
              <w:t>vizuālās</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 </w:t>
            </w:r>
            <w:r w:rsidRPr="0056783D">
              <w:rPr>
                <w:rFonts w:ascii="Times New Roman" w:hAnsi="Times New Roman" w:cs="Times New Roman"/>
                <w:sz w:val="24"/>
                <w:szCs w:val="24"/>
              </w:rPr>
              <w:t>izstāde</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Kolāža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Sirreālisms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8 </w:t>
            </w:r>
            <w:r w:rsidRPr="0056783D">
              <w:rPr>
                <w:rFonts w:ascii="Times New Roman" w:hAnsi="Times New Roman" w:cs="Times New Roman"/>
                <w:sz w:val="24"/>
                <w:szCs w:val="24"/>
              </w:rPr>
              <w:t>dalībnieki</w:t>
            </w:r>
            <w:r w:rsidRPr="0056783D">
              <w:rPr>
                <w:rFonts w:ascii="Times New Roman" w:hAnsi="Times New Roman" w:cs="Times New Roman"/>
                <w:sz w:val="24"/>
                <w:szCs w:val="24"/>
              </w:rPr>
              <w:t>, 2-2vietas.</w:t>
            </w:r>
          </w:p>
          <w:p w:rsidR="0032748C" w:rsidRPr="0056783D" w:rsidP="0032748C" w14:paraId="2893A361"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28.10. - 8.11.2024. Bērnu un jauniešu </w:t>
            </w:r>
            <w:r w:rsidRPr="0056783D">
              <w:rPr>
                <w:rFonts w:ascii="Times New Roman" w:hAnsi="Times New Roman" w:cs="Times New Roman"/>
                <w:sz w:val="24"/>
                <w:szCs w:val="24"/>
              </w:rPr>
              <w:t>vizuālās</w:t>
            </w:r>
            <w:r w:rsidRPr="0056783D">
              <w:rPr>
                <w:rFonts w:ascii="Times New Roman" w:hAnsi="Times New Roman" w:cs="Times New Roman"/>
                <w:sz w:val="24"/>
                <w:szCs w:val="24"/>
              </w:rPr>
              <w:t xml:space="preserve"> un </w:t>
            </w:r>
            <w:r w:rsidRPr="0056783D">
              <w:rPr>
                <w:rFonts w:ascii="Times New Roman" w:hAnsi="Times New Roman" w:cs="Times New Roman"/>
                <w:sz w:val="24"/>
                <w:szCs w:val="24"/>
              </w:rPr>
              <w:t>vizuāli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plastiskās</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darbu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izstāde</w:t>
            </w:r>
            <w:r w:rsidRPr="0056783D">
              <w:rPr>
                <w:rFonts w:ascii="Times New Roman" w:hAnsi="Times New Roman" w:cs="Times New Roman"/>
                <w:sz w:val="24"/>
                <w:szCs w:val="24"/>
              </w:rPr>
              <w:t xml:space="preserve"> –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“Visi </w:t>
            </w:r>
            <w:r w:rsidRPr="0056783D">
              <w:rPr>
                <w:rFonts w:ascii="Times New Roman" w:hAnsi="Times New Roman" w:cs="Times New Roman"/>
                <w:sz w:val="24"/>
                <w:szCs w:val="24"/>
              </w:rPr>
              <w:t>saka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visi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saka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Mārtiņdiena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Mārtiņdiena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2 </w:t>
            </w:r>
            <w:r w:rsidRPr="0056783D">
              <w:rPr>
                <w:rFonts w:ascii="Times New Roman" w:hAnsi="Times New Roman" w:cs="Times New Roman"/>
                <w:sz w:val="24"/>
                <w:szCs w:val="24"/>
              </w:rPr>
              <w:t>dalībnieki</w:t>
            </w:r>
            <w:r w:rsidRPr="0056783D">
              <w:rPr>
                <w:rFonts w:ascii="Times New Roman" w:hAnsi="Times New Roman" w:cs="Times New Roman"/>
                <w:sz w:val="24"/>
                <w:szCs w:val="24"/>
              </w:rPr>
              <w:t>, 2 -</w:t>
            </w:r>
            <w:r w:rsidRPr="0056783D">
              <w:rPr>
                <w:rFonts w:ascii="Times New Roman" w:hAnsi="Times New Roman" w:cs="Times New Roman"/>
                <w:sz w:val="24"/>
                <w:szCs w:val="24"/>
              </w:rPr>
              <w:t>1.vietas</w:t>
            </w:r>
            <w:r w:rsidRPr="0056783D">
              <w:rPr>
                <w:rFonts w:ascii="Times New Roman" w:hAnsi="Times New Roman" w:cs="Times New Roman"/>
                <w:sz w:val="24"/>
                <w:szCs w:val="24"/>
              </w:rPr>
              <w:t>.</w:t>
            </w:r>
          </w:p>
          <w:p w:rsidR="0032748C" w:rsidRPr="0056783D" w:rsidP="0032748C" w14:paraId="42EF9535"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04.11. – 06.12.2024.  Rīgas </w:t>
            </w:r>
            <w:r w:rsidRPr="0056783D">
              <w:rPr>
                <w:rFonts w:ascii="Times New Roman" w:hAnsi="Times New Roman" w:cs="Times New Roman"/>
                <w:sz w:val="24"/>
                <w:szCs w:val="24"/>
              </w:rPr>
              <w:t>jaunāko</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klašu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skolēnu</w:t>
            </w:r>
            <w:r w:rsidRPr="0056783D">
              <w:rPr>
                <w:rFonts w:ascii="Times New Roman" w:hAnsi="Times New Roman" w:cs="Times New Roman"/>
                <w:sz w:val="24"/>
                <w:szCs w:val="24"/>
              </w:rPr>
              <w:t xml:space="preserve"> Tehniskās </w:t>
            </w:r>
            <w:r w:rsidRPr="0056783D">
              <w:rPr>
                <w:rFonts w:ascii="Times New Roman" w:hAnsi="Times New Roman" w:cs="Times New Roman"/>
                <w:sz w:val="24"/>
                <w:szCs w:val="24"/>
              </w:rPr>
              <w:t>modelēšanas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2 </w:t>
            </w:r>
            <w:r w:rsidRPr="0056783D">
              <w:rPr>
                <w:rFonts w:ascii="Times New Roman" w:hAnsi="Times New Roman" w:cs="Times New Roman"/>
                <w:sz w:val="24"/>
                <w:szCs w:val="24"/>
              </w:rPr>
              <w:t>dalībnieki</w:t>
            </w:r>
            <w:r w:rsidRPr="0056783D">
              <w:rPr>
                <w:rFonts w:ascii="Times New Roman" w:hAnsi="Times New Roman" w:cs="Times New Roman"/>
                <w:sz w:val="24"/>
                <w:szCs w:val="24"/>
              </w:rPr>
              <w:t>.</w:t>
            </w:r>
          </w:p>
          <w:p w:rsidR="0032748C" w:rsidRPr="0056783D" w:rsidP="0032748C" w14:paraId="7C3BEB57"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15.11.2024. D/A “</w:t>
            </w:r>
            <w:r w:rsidRPr="0056783D">
              <w:rPr>
                <w:rFonts w:ascii="Times New Roman" w:hAnsi="Times New Roman" w:cs="Times New Roman"/>
                <w:sz w:val="24"/>
                <w:szCs w:val="24"/>
              </w:rPr>
              <w:t>Dancītis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dalība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svētku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koncertā</w:t>
            </w:r>
            <w:r w:rsidRPr="0056783D">
              <w:rPr>
                <w:rFonts w:ascii="Times New Roman" w:hAnsi="Times New Roman" w:cs="Times New Roman"/>
                <w:sz w:val="24"/>
                <w:szCs w:val="24"/>
              </w:rPr>
              <w:t xml:space="preserve"> Itas </w:t>
            </w:r>
            <w:r w:rsidRPr="0056783D">
              <w:rPr>
                <w:rFonts w:ascii="Times New Roman" w:hAnsi="Times New Roman" w:cs="Times New Roman"/>
                <w:sz w:val="24"/>
                <w:szCs w:val="24"/>
              </w:rPr>
              <w:t>Kozakevičas</w:t>
            </w:r>
            <w:r w:rsidRPr="0056783D">
              <w:rPr>
                <w:rFonts w:ascii="Times New Roman" w:hAnsi="Times New Roman" w:cs="Times New Roman"/>
                <w:sz w:val="24"/>
                <w:szCs w:val="24"/>
              </w:rPr>
              <w:t xml:space="preserve"> Poļu </w:t>
            </w:r>
            <w:r w:rsidRPr="0056783D">
              <w:rPr>
                <w:rFonts w:ascii="Times New Roman" w:hAnsi="Times New Roman" w:cs="Times New Roman"/>
                <w:sz w:val="24"/>
                <w:szCs w:val="24"/>
              </w:rPr>
              <w:t>vidusskolā</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18 </w:t>
            </w:r>
            <w:r w:rsidRPr="0056783D">
              <w:rPr>
                <w:rFonts w:ascii="Times New Roman" w:hAnsi="Times New Roman" w:cs="Times New Roman"/>
                <w:sz w:val="24"/>
                <w:szCs w:val="24"/>
              </w:rPr>
              <w:t>dalībnieki</w:t>
            </w:r>
            <w:r w:rsidRPr="0056783D">
              <w:rPr>
                <w:rFonts w:ascii="Times New Roman" w:hAnsi="Times New Roman" w:cs="Times New Roman"/>
                <w:sz w:val="24"/>
                <w:szCs w:val="24"/>
              </w:rPr>
              <w:t>.</w:t>
            </w:r>
          </w:p>
          <w:p w:rsidR="0032748C" w:rsidRPr="0056783D" w:rsidP="0032748C" w14:paraId="21C067B0"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21.11.2024. Rīgas </w:t>
            </w:r>
            <w:r w:rsidRPr="0056783D">
              <w:rPr>
                <w:rFonts w:ascii="Times New Roman" w:hAnsi="Times New Roman" w:cs="Times New Roman"/>
                <w:sz w:val="24"/>
                <w:szCs w:val="24"/>
              </w:rPr>
              <w:t>vokālistu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Pār</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jūriņu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pār</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Daugavu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saulītei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roku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devu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11 </w:t>
            </w:r>
            <w:r w:rsidRPr="0056783D">
              <w:rPr>
                <w:rFonts w:ascii="Times New Roman" w:hAnsi="Times New Roman" w:cs="Times New Roman"/>
                <w:sz w:val="24"/>
                <w:szCs w:val="24"/>
              </w:rPr>
              <w:t>dalībnieki</w:t>
            </w:r>
            <w:r w:rsidRPr="0056783D">
              <w:rPr>
                <w:rFonts w:ascii="Times New Roman" w:hAnsi="Times New Roman" w:cs="Times New Roman"/>
                <w:sz w:val="24"/>
                <w:szCs w:val="24"/>
              </w:rPr>
              <w:t>, 3-</w:t>
            </w:r>
            <w:r w:rsidRPr="0056783D">
              <w:rPr>
                <w:rFonts w:ascii="Times New Roman" w:hAnsi="Times New Roman" w:cs="Times New Roman"/>
                <w:sz w:val="24"/>
                <w:szCs w:val="24"/>
              </w:rPr>
              <w:t>2.vietas</w:t>
            </w:r>
            <w:r w:rsidRPr="0056783D">
              <w:rPr>
                <w:rFonts w:ascii="Times New Roman" w:hAnsi="Times New Roman" w:cs="Times New Roman"/>
                <w:sz w:val="24"/>
                <w:szCs w:val="24"/>
              </w:rPr>
              <w:t>.</w:t>
            </w:r>
          </w:p>
          <w:p w:rsidR="0032748C" w:rsidRPr="0056783D" w:rsidP="0032748C" w14:paraId="6D5680CF"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29.11.2024. D/A “</w:t>
            </w:r>
            <w:r w:rsidRPr="0056783D">
              <w:rPr>
                <w:rFonts w:ascii="Times New Roman" w:hAnsi="Times New Roman" w:cs="Times New Roman"/>
                <w:sz w:val="24"/>
                <w:szCs w:val="24"/>
              </w:rPr>
              <w:t>Dancītis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dalība</w:t>
            </w:r>
            <w:r w:rsidRPr="0056783D">
              <w:rPr>
                <w:rFonts w:ascii="Times New Roman" w:hAnsi="Times New Roman" w:cs="Times New Roman"/>
                <w:sz w:val="24"/>
                <w:szCs w:val="24"/>
              </w:rPr>
              <w:t xml:space="preserve"> bērnu </w:t>
            </w:r>
            <w:r w:rsidRPr="0056783D">
              <w:rPr>
                <w:rFonts w:ascii="Times New Roman" w:hAnsi="Times New Roman" w:cs="Times New Roman"/>
                <w:sz w:val="24"/>
                <w:szCs w:val="24"/>
              </w:rPr>
              <w:t>studijas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Kukaiņi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jubilejas</w:t>
            </w:r>
            <w:r w:rsidRPr="0056783D">
              <w:rPr>
                <w:rFonts w:ascii="Times New Roman" w:hAnsi="Times New Roman" w:cs="Times New Roman"/>
                <w:sz w:val="24"/>
                <w:szCs w:val="24"/>
              </w:rPr>
              <w:t xml:space="preserve"> gada </w:t>
            </w:r>
            <w:r w:rsidRPr="0056783D">
              <w:rPr>
                <w:rFonts w:ascii="Times New Roman" w:hAnsi="Times New Roman" w:cs="Times New Roman"/>
                <w:sz w:val="24"/>
                <w:szCs w:val="24"/>
              </w:rPr>
              <w:t>noslēguma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koncertā</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32 </w:t>
            </w:r>
            <w:r w:rsidRPr="0056783D">
              <w:rPr>
                <w:rFonts w:ascii="Times New Roman" w:hAnsi="Times New Roman" w:cs="Times New Roman"/>
                <w:sz w:val="24"/>
                <w:szCs w:val="24"/>
              </w:rPr>
              <w:t>dalībnieki</w:t>
            </w:r>
            <w:r w:rsidRPr="0056783D">
              <w:rPr>
                <w:rFonts w:ascii="Times New Roman" w:hAnsi="Times New Roman" w:cs="Times New Roman"/>
                <w:sz w:val="24"/>
                <w:szCs w:val="24"/>
              </w:rPr>
              <w:t>.</w:t>
            </w:r>
          </w:p>
          <w:p w:rsidR="0032748C" w:rsidRPr="0056783D" w:rsidP="0032748C" w14:paraId="2A98760B"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30.11.2024. Bērnu </w:t>
            </w:r>
            <w:r w:rsidRPr="0056783D">
              <w:rPr>
                <w:rFonts w:ascii="Times New Roman" w:hAnsi="Times New Roman" w:cs="Times New Roman"/>
                <w:sz w:val="24"/>
                <w:szCs w:val="24"/>
              </w:rPr>
              <w:t>dziedāšanas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svētki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Mīlestības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diena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Latvijai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koncerta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uzvedums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Sapņu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kalendārs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bērniem</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14 </w:t>
            </w:r>
            <w:r w:rsidRPr="0056783D">
              <w:rPr>
                <w:rFonts w:ascii="Times New Roman" w:hAnsi="Times New Roman" w:cs="Times New Roman"/>
                <w:sz w:val="24"/>
                <w:szCs w:val="24"/>
              </w:rPr>
              <w:t>dalībnieki</w:t>
            </w:r>
            <w:r w:rsidRPr="0056783D">
              <w:rPr>
                <w:rFonts w:ascii="Times New Roman" w:hAnsi="Times New Roman" w:cs="Times New Roman"/>
                <w:sz w:val="24"/>
                <w:szCs w:val="24"/>
              </w:rPr>
              <w:t>.</w:t>
            </w:r>
          </w:p>
          <w:bookmarkEnd w:id="13"/>
          <w:p w:rsidR="0032748C" w:rsidRPr="0056783D" w:rsidP="0032748C" w14:paraId="35F54CC1"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14.12.2024. “</w:t>
            </w:r>
            <w:r w:rsidRPr="0056783D">
              <w:rPr>
                <w:rFonts w:ascii="Times New Roman" w:hAnsi="Times New Roman" w:cs="Times New Roman"/>
                <w:sz w:val="24"/>
                <w:szCs w:val="24"/>
              </w:rPr>
              <w:t>Laimītes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Ziemassvētku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tirdziņš</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Brīnums</w:t>
            </w:r>
            <w:r w:rsidRPr="0056783D">
              <w:rPr>
                <w:rFonts w:ascii="Times New Roman" w:hAnsi="Times New Roman" w:cs="Times New Roman"/>
                <w:sz w:val="24"/>
                <w:szCs w:val="24"/>
              </w:rPr>
              <w:t xml:space="preserve">, ko </w:t>
            </w:r>
            <w:r w:rsidRPr="0056783D">
              <w:rPr>
                <w:rFonts w:ascii="Times New Roman" w:hAnsi="Times New Roman" w:cs="Times New Roman"/>
                <w:sz w:val="24"/>
                <w:szCs w:val="24"/>
              </w:rPr>
              <w:t>radām</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15 </w:t>
            </w:r>
            <w:r w:rsidRPr="0056783D">
              <w:rPr>
                <w:rFonts w:ascii="Times New Roman" w:hAnsi="Times New Roman" w:cs="Times New Roman"/>
                <w:sz w:val="24"/>
                <w:szCs w:val="24"/>
              </w:rPr>
              <w:t>dalībnieki</w:t>
            </w:r>
            <w:r w:rsidRPr="0056783D">
              <w:rPr>
                <w:rFonts w:ascii="Times New Roman" w:hAnsi="Times New Roman" w:cs="Times New Roman"/>
                <w:sz w:val="24"/>
                <w:szCs w:val="24"/>
              </w:rPr>
              <w:t>.</w:t>
            </w:r>
          </w:p>
          <w:p w:rsidR="0032748C" w:rsidRPr="0056783D" w:rsidP="0032748C" w14:paraId="1E8E49E7" w14:textId="77777777">
            <w:pPr>
              <w:pStyle w:val="ListParagraph"/>
              <w:numPr>
                <w:ilvl w:val="0"/>
                <w:numId w:val="15"/>
              </w:numPr>
              <w:jc w:val="both"/>
              <w:rPr>
                <w:rFonts w:ascii="Times New Roman" w:hAnsi="Times New Roman" w:cs="Times New Roman"/>
                <w:bCs/>
                <w:sz w:val="24"/>
                <w:szCs w:val="24"/>
              </w:rPr>
            </w:pPr>
            <w:r w:rsidRPr="0056783D">
              <w:rPr>
                <w:rFonts w:ascii="Times New Roman" w:hAnsi="Times New Roman" w:cs="Times New Roman"/>
                <w:bCs/>
                <w:sz w:val="24"/>
                <w:szCs w:val="24"/>
              </w:rPr>
              <w:t xml:space="preserve">14.12.2024. Rīgas bērnu un jauniešu centra “Auseklis” interešu izglītības </w:t>
            </w:r>
            <w:r w:rsidRPr="0056783D">
              <w:rPr>
                <w:rFonts w:ascii="Times New Roman" w:hAnsi="Times New Roman" w:cs="Times New Roman"/>
                <w:bCs/>
                <w:sz w:val="24"/>
                <w:szCs w:val="24"/>
              </w:rPr>
              <w:t>boksa</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pulciņa</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audzēkņu</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piedalīšanos</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sacensībās</w:t>
            </w:r>
            <w:r w:rsidRPr="0056783D">
              <w:rPr>
                <w:rFonts w:ascii="Times New Roman" w:hAnsi="Times New Roman" w:cs="Times New Roman"/>
                <w:bCs/>
                <w:sz w:val="24"/>
                <w:szCs w:val="24"/>
              </w:rPr>
              <w:t xml:space="preserve"> </w:t>
            </w:r>
            <w:r w:rsidRPr="0056783D">
              <w:rPr>
                <w:rFonts w:ascii="Times New Roman" w:eastAsia="Calibri" w:hAnsi="Times New Roman" w:cs="Times New Roman"/>
                <w:bCs/>
                <w:sz w:val="24"/>
                <w:szCs w:val="24"/>
              </w:rPr>
              <w:t>“</w:t>
            </w:r>
            <w:r w:rsidRPr="0056783D">
              <w:rPr>
                <w:rFonts w:ascii="Times New Roman" w:hAnsi="Times New Roman" w:cs="Times New Roman"/>
                <w:bCs/>
                <w:sz w:val="24"/>
                <w:szCs w:val="24"/>
              </w:rPr>
              <w:t>Atklātais</w:t>
            </w:r>
            <w:r w:rsidRPr="0056783D">
              <w:rPr>
                <w:rFonts w:ascii="Times New Roman" w:hAnsi="Times New Roman" w:cs="Times New Roman"/>
                <w:bCs/>
                <w:sz w:val="24"/>
                <w:szCs w:val="24"/>
              </w:rPr>
              <w:t xml:space="preserve"> Rings LNK Boxing</w:t>
            </w:r>
            <w:r w:rsidRPr="0056783D">
              <w:rPr>
                <w:rFonts w:ascii="Times New Roman" w:eastAsia="Calibri" w:hAnsi="Times New Roman" w:cs="Times New Roman"/>
                <w:bCs/>
                <w:sz w:val="24"/>
                <w:szCs w:val="24"/>
              </w:rPr>
              <w:t xml:space="preserve">” </w:t>
            </w:r>
            <w:r w:rsidRPr="0056783D">
              <w:rPr>
                <w:rFonts w:ascii="Times New Roman" w:hAnsi="Times New Roman" w:cs="Times New Roman"/>
                <w:bCs/>
                <w:sz w:val="24"/>
                <w:szCs w:val="24"/>
              </w:rPr>
              <w:t xml:space="preserve">2024. </w:t>
            </w:r>
            <w:r w:rsidRPr="0056783D">
              <w:rPr>
                <w:rFonts w:ascii="Times New Roman" w:hAnsi="Times New Roman" w:cs="Times New Roman"/>
                <w:bCs/>
                <w:sz w:val="24"/>
                <w:szCs w:val="24"/>
              </w:rPr>
              <w:t>Kopā</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piedalījās</w:t>
            </w:r>
            <w:r w:rsidRPr="0056783D">
              <w:rPr>
                <w:rFonts w:ascii="Times New Roman" w:hAnsi="Times New Roman" w:cs="Times New Roman"/>
                <w:bCs/>
                <w:sz w:val="24"/>
                <w:szCs w:val="24"/>
              </w:rPr>
              <w:t xml:space="preserve"> 2 </w:t>
            </w:r>
            <w:r w:rsidRPr="0056783D">
              <w:rPr>
                <w:rFonts w:ascii="Times New Roman" w:hAnsi="Times New Roman" w:cs="Times New Roman"/>
                <w:bCs/>
                <w:sz w:val="24"/>
                <w:szCs w:val="24"/>
              </w:rPr>
              <w:t>audzēkņi</w:t>
            </w:r>
            <w:r w:rsidRPr="0056783D">
              <w:rPr>
                <w:rFonts w:ascii="Times New Roman" w:hAnsi="Times New Roman" w:cs="Times New Roman"/>
                <w:bCs/>
                <w:sz w:val="24"/>
                <w:szCs w:val="24"/>
              </w:rPr>
              <w:t xml:space="preserve">. Tika </w:t>
            </w:r>
            <w:r w:rsidRPr="0056783D">
              <w:rPr>
                <w:rFonts w:ascii="Times New Roman" w:hAnsi="Times New Roman" w:cs="Times New Roman"/>
                <w:bCs/>
                <w:sz w:val="24"/>
                <w:szCs w:val="24"/>
              </w:rPr>
              <w:t>izcīnīta</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2.vieta</w:t>
            </w:r>
            <w:r w:rsidRPr="0056783D">
              <w:rPr>
                <w:rFonts w:ascii="Times New Roman" w:hAnsi="Times New Roman" w:cs="Times New Roman"/>
                <w:bCs/>
                <w:sz w:val="24"/>
                <w:szCs w:val="24"/>
              </w:rPr>
              <w:t>.</w:t>
            </w:r>
          </w:p>
          <w:p w:rsidR="0032748C" w:rsidRPr="0056783D" w:rsidP="0032748C" w14:paraId="53B5E8D3" w14:textId="77777777">
            <w:pPr>
              <w:pStyle w:val="ListParagraph"/>
              <w:numPr>
                <w:ilvl w:val="0"/>
                <w:numId w:val="15"/>
              </w:numPr>
              <w:jc w:val="both"/>
              <w:rPr>
                <w:rFonts w:ascii="Times New Roman" w:hAnsi="Times New Roman" w:cs="Times New Roman"/>
                <w:bCs/>
                <w:sz w:val="24"/>
                <w:szCs w:val="24"/>
              </w:rPr>
            </w:pPr>
            <w:r w:rsidRPr="0056783D">
              <w:rPr>
                <w:rFonts w:ascii="Times New Roman" w:hAnsi="Times New Roman" w:cs="Times New Roman"/>
                <w:bCs/>
                <w:sz w:val="24"/>
                <w:szCs w:val="24"/>
              </w:rPr>
              <w:t xml:space="preserve">12.–31.12.2024. Mazie </w:t>
            </w:r>
            <w:r w:rsidRPr="0056783D">
              <w:rPr>
                <w:rFonts w:ascii="Times New Roman" w:hAnsi="Times New Roman" w:cs="Times New Roman"/>
                <w:bCs/>
                <w:sz w:val="24"/>
                <w:szCs w:val="24"/>
              </w:rPr>
              <w:t>rīdzinieki</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veido</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jaunā</w:t>
            </w:r>
            <w:r w:rsidRPr="0056783D">
              <w:rPr>
                <w:rFonts w:ascii="Times New Roman" w:hAnsi="Times New Roman" w:cs="Times New Roman"/>
                <w:bCs/>
                <w:sz w:val="24"/>
                <w:szCs w:val="24"/>
              </w:rPr>
              <w:t xml:space="preserve"> gada </w:t>
            </w:r>
            <w:r w:rsidRPr="0056783D">
              <w:rPr>
                <w:rFonts w:ascii="Times New Roman" w:hAnsi="Times New Roman" w:cs="Times New Roman"/>
                <w:bCs/>
                <w:sz w:val="24"/>
                <w:szCs w:val="24"/>
              </w:rPr>
              <w:t>sagaidīšanas</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svinību</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noformējumu</w:t>
            </w:r>
            <w:r w:rsidRPr="0056783D">
              <w:rPr>
                <w:rFonts w:ascii="Times New Roman" w:hAnsi="Times New Roman" w:cs="Times New Roman"/>
                <w:bCs/>
                <w:sz w:val="24"/>
                <w:szCs w:val="24"/>
              </w:rPr>
              <w:t xml:space="preserve"> Rīgā</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14 </w:t>
            </w:r>
            <w:r w:rsidRPr="0056783D">
              <w:rPr>
                <w:rFonts w:ascii="Times New Roman" w:hAnsi="Times New Roman" w:cs="Times New Roman"/>
                <w:sz w:val="24"/>
                <w:szCs w:val="24"/>
              </w:rPr>
              <w:t>dalībnieki</w:t>
            </w:r>
            <w:r w:rsidRPr="0056783D">
              <w:rPr>
                <w:rFonts w:ascii="Times New Roman" w:hAnsi="Times New Roman" w:cs="Times New Roman"/>
                <w:sz w:val="24"/>
                <w:szCs w:val="24"/>
              </w:rPr>
              <w:t>.</w:t>
            </w:r>
          </w:p>
          <w:p w:rsidR="0032748C" w:rsidRPr="0056783D" w:rsidP="0032748C" w14:paraId="04B1D28E" w14:textId="77777777">
            <w:pPr>
              <w:pStyle w:val="ListParagraph"/>
              <w:numPr>
                <w:ilvl w:val="0"/>
                <w:numId w:val="15"/>
              </w:numPr>
              <w:rPr>
                <w:rFonts w:ascii="Times New Roman" w:hAnsi="Times New Roman" w:cs="Times New Roman"/>
                <w:bCs/>
                <w:sz w:val="24"/>
                <w:szCs w:val="24"/>
              </w:rPr>
            </w:pPr>
            <w:r w:rsidRPr="0056783D">
              <w:rPr>
                <w:rFonts w:ascii="Times New Roman" w:hAnsi="Times New Roman" w:cs="Times New Roman"/>
                <w:bCs/>
                <w:sz w:val="24"/>
                <w:szCs w:val="24"/>
              </w:rPr>
              <w:t xml:space="preserve">24.05.– 31.12.2024. Rīgas interešu izglītības </w:t>
            </w:r>
            <w:r w:rsidRPr="0056783D">
              <w:rPr>
                <w:rFonts w:ascii="Times New Roman" w:hAnsi="Times New Roman" w:cs="Times New Roman"/>
                <w:bCs/>
                <w:sz w:val="24"/>
                <w:szCs w:val="24"/>
              </w:rPr>
              <w:t>iestāžu</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vizuālās</w:t>
            </w:r>
            <w:r w:rsidRPr="0056783D">
              <w:rPr>
                <w:rFonts w:ascii="Times New Roman" w:hAnsi="Times New Roman" w:cs="Times New Roman"/>
                <w:bCs/>
                <w:sz w:val="24"/>
                <w:szCs w:val="24"/>
              </w:rPr>
              <w:t xml:space="preserve"> mākslas </w:t>
            </w:r>
            <w:r w:rsidRPr="0056783D">
              <w:rPr>
                <w:rFonts w:ascii="Times New Roman" w:hAnsi="Times New Roman" w:cs="Times New Roman"/>
                <w:bCs/>
                <w:sz w:val="24"/>
                <w:szCs w:val="24"/>
              </w:rPr>
              <w:t>konkurss</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izstāde</w:t>
            </w:r>
            <w:r w:rsidRPr="0056783D">
              <w:rPr>
                <w:rFonts w:ascii="Times New Roman" w:hAnsi="Times New Roman" w:cs="Times New Roman"/>
                <w:bCs/>
                <w:sz w:val="24"/>
                <w:szCs w:val="24"/>
              </w:rPr>
              <w:t xml:space="preserve"> “</w:t>
            </w:r>
            <w:r w:rsidRPr="0056783D">
              <w:rPr>
                <w:rFonts w:ascii="Times New Roman" w:hAnsi="Times New Roman" w:cs="Times New Roman"/>
                <w:bCs/>
                <w:sz w:val="24"/>
                <w:szCs w:val="24"/>
              </w:rPr>
              <w:t>Spārni</w:t>
            </w:r>
            <w:r w:rsidRPr="0056783D">
              <w:rPr>
                <w:rFonts w:ascii="Times New Roman" w:hAnsi="Times New Roman" w:cs="Times New Roman"/>
                <w:bCs/>
                <w:sz w:val="24"/>
                <w:szCs w:val="24"/>
              </w:rPr>
              <w:t>”</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5 </w:t>
            </w:r>
            <w:r w:rsidRPr="0056783D">
              <w:rPr>
                <w:rFonts w:ascii="Times New Roman" w:hAnsi="Times New Roman" w:cs="Times New Roman"/>
                <w:sz w:val="24"/>
                <w:szCs w:val="24"/>
              </w:rPr>
              <w:t>dalībnieki</w:t>
            </w:r>
            <w:r w:rsidRPr="0056783D">
              <w:rPr>
                <w:rFonts w:ascii="Times New Roman" w:hAnsi="Times New Roman" w:cs="Times New Roman"/>
                <w:sz w:val="24"/>
                <w:szCs w:val="24"/>
              </w:rPr>
              <w:t>, 1-</w:t>
            </w:r>
            <w:r w:rsidRPr="0056783D">
              <w:rPr>
                <w:rFonts w:ascii="Times New Roman" w:hAnsi="Times New Roman" w:cs="Times New Roman"/>
                <w:sz w:val="24"/>
                <w:szCs w:val="24"/>
              </w:rPr>
              <w:t>1.vieta</w:t>
            </w:r>
          </w:p>
          <w:p w:rsidR="0032748C" w:rsidRPr="0056783D" w:rsidP="0032748C" w14:paraId="34E73447"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08.02.2025. RBJC “Auseklis” </w:t>
            </w:r>
            <w:r w:rsidRPr="0056783D">
              <w:rPr>
                <w:rFonts w:ascii="Times New Roman" w:hAnsi="Times New Roman" w:cs="Times New Roman"/>
                <w:sz w:val="24"/>
                <w:szCs w:val="24"/>
              </w:rPr>
              <w:t>trases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automodelisma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pulciņš</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iegūst</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1.vietu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sacensībās</w:t>
            </w:r>
            <w:r w:rsidRPr="0056783D">
              <w:rPr>
                <w:rFonts w:ascii="Times New Roman" w:hAnsi="Times New Roman" w:cs="Times New Roman"/>
                <w:sz w:val="24"/>
                <w:szCs w:val="24"/>
              </w:rPr>
              <w:t xml:space="preserve"> “Rīgas </w:t>
            </w:r>
            <w:r w:rsidRPr="0056783D">
              <w:rPr>
                <w:rFonts w:ascii="Times New Roman" w:hAnsi="Times New Roman" w:cs="Times New Roman"/>
                <w:sz w:val="24"/>
                <w:szCs w:val="24"/>
              </w:rPr>
              <w:t>Motormuzeja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kauss</w:t>
            </w:r>
            <w:r w:rsidRPr="0056783D">
              <w:rPr>
                <w:rFonts w:ascii="Times New Roman" w:hAnsi="Times New Roman" w:cs="Times New Roman"/>
                <w:sz w:val="24"/>
                <w:szCs w:val="24"/>
              </w:rPr>
              <w:t>”.</w:t>
            </w:r>
          </w:p>
          <w:p w:rsidR="0032748C" w:rsidRPr="0056783D" w:rsidP="0032748C" w14:paraId="24CD6575"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27.01. - 20.02.2025. Bērnu un jauniešu </w:t>
            </w:r>
            <w:r w:rsidRPr="0056783D">
              <w:rPr>
                <w:rFonts w:ascii="Times New Roman" w:hAnsi="Times New Roman" w:cs="Times New Roman"/>
                <w:sz w:val="24"/>
                <w:szCs w:val="24"/>
              </w:rPr>
              <w:t>vizuālās</w:t>
            </w:r>
            <w:r w:rsidRPr="0056783D">
              <w:rPr>
                <w:rFonts w:ascii="Times New Roman" w:hAnsi="Times New Roman" w:cs="Times New Roman"/>
                <w:sz w:val="24"/>
                <w:szCs w:val="24"/>
              </w:rPr>
              <w:t xml:space="preserve"> un </w:t>
            </w:r>
            <w:r w:rsidRPr="0056783D">
              <w:rPr>
                <w:rFonts w:ascii="Times New Roman" w:hAnsi="Times New Roman" w:cs="Times New Roman"/>
                <w:sz w:val="24"/>
                <w:szCs w:val="24"/>
              </w:rPr>
              <w:t>vizuāli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plastiskās</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Mocīša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darbnīca</w:t>
            </w:r>
            <w:r w:rsidRPr="0056783D">
              <w:rPr>
                <w:rFonts w:ascii="Times New Roman" w:hAnsi="Times New Roman" w:cs="Times New Roman"/>
                <w:sz w:val="24"/>
                <w:szCs w:val="24"/>
              </w:rPr>
              <w:t xml:space="preserve"> 19”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17 </w:t>
            </w:r>
            <w:r w:rsidRPr="0056783D">
              <w:rPr>
                <w:rFonts w:ascii="Times New Roman" w:hAnsi="Times New Roman" w:cs="Times New Roman"/>
                <w:sz w:val="24"/>
                <w:szCs w:val="24"/>
              </w:rPr>
              <w:t>dalībnieki</w:t>
            </w:r>
            <w:r w:rsidRPr="0056783D">
              <w:rPr>
                <w:rFonts w:ascii="Times New Roman" w:hAnsi="Times New Roman" w:cs="Times New Roman"/>
                <w:sz w:val="24"/>
                <w:szCs w:val="24"/>
              </w:rPr>
              <w:t>, 4-</w:t>
            </w:r>
            <w:r w:rsidRPr="0056783D">
              <w:rPr>
                <w:rFonts w:ascii="Times New Roman" w:hAnsi="Times New Roman" w:cs="Times New Roman"/>
                <w:sz w:val="24"/>
                <w:szCs w:val="24"/>
              </w:rPr>
              <w:t>1.vietas</w:t>
            </w:r>
            <w:r w:rsidRPr="0056783D">
              <w:rPr>
                <w:rFonts w:ascii="Times New Roman" w:hAnsi="Times New Roman" w:cs="Times New Roman"/>
                <w:sz w:val="24"/>
                <w:szCs w:val="24"/>
              </w:rPr>
              <w:t>, 3-</w:t>
            </w:r>
            <w:r w:rsidRPr="0056783D">
              <w:rPr>
                <w:rFonts w:ascii="Times New Roman" w:hAnsi="Times New Roman" w:cs="Times New Roman"/>
                <w:sz w:val="24"/>
                <w:szCs w:val="24"/>
              </w:rPr>
              <w:t>2.vietas</w:t>
            </w:r>
            <w:r w:rsidRPr="0056783D">
              <w:rPr>
                <w:rFonts w:ascii="Times New Roman" w:hAnsi="Times New Roman" w:cs="Times New Roman"/>
                <w:sz w:val="24"/>
                <w:szCs w:val="24"/>
              </w:rPr>
              <w:t xml:space="preserve">, 2-3. </w:t>
            </w:r>
            <w:r w:rsidRPr="0056783D">
              <w:rPr>
                <w:rFonts w:ascii="Times New Roman" w:hAnsi="Times New Roman" w:cs="Times New Roman"/>
                <w:sz w:val="24"/>
                <w:szCs w:val="24"/>
              </w:rPr>
              <w:t>vietas</w:t>
            </w:r>
          </w:p>
          <w:p w:rsidR="0032748C" w:rsidRPr="0056783D" w:rsidP="0032748C" w14:paraId="76B9EEED"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3.03. – 19.03.2025. </w:t>
            </w:r>
            <w:r w:rsidRPr="0056783D">
              <w:rPr>
                <w:rFonts w:ascii="Times New Roman" w:hAnsi="Times New Roman" w:cs="Times New Roman"/>
                <w:sz w:val="24"/>
                <w:szCs w:val="24"/>
              </w:rPr>
              <w:fldChar w:fldCharType="begin"/>
            </w:r>
            <w:r w:rsidRPr="0056783D">
              <w:rPr>
                <w:rFonts w:ascii="Times New Roman" w:hAnsi="Times New Roman" w:cs="Times New Roman"/>
                <w:sz w:val="24"/>
                <w:szCs w:val="24"/>
              </w:rPr>
              <w:instrText xml:space="preserve"> DOCPROPERTY  DOK_ANOTACIJA  \* MERGEFORMAT </w:instrText>
            </w:r>
            <w:r w:rsidRPr="0056783D">
              <w:rPr>
                <w:rFonts w:ascii="Times New Roman" w:hAnsi="Times New Roman" w:cs="Times New Roman"/>
                <w:sz w:val="24"/>
                <w:szCs w:val="24"/>
              </w:rPr>
              <w:fldChar w:fldCharType="separate"/>
            </w:r>
            <w:r w:rsidRPr="0056783D">
              <w:rPr>
                <w:rFonts w:ascii="Times New Roman" w:hAnsi="Times New Roman" w:cs="Times New Roman"/>
                <w:sz w:val="24"/>
                <w:szCs w:val="24"/>
              </w:rPr>
              <w:t xml:space="preserve">Rīgas BJC "Auseklis" </w:t>
            </w:r>
            <w:r w:rsidRPr="0056783D">
              <w:rPr>
                <w:rFonts w:ascii="Times New Roman" w:hAnsi="Times New Roman" w:cs="Times New Roman"/>
                <w:sz w:val="24"/>
                <w:szCs w:val="24"/>
              </w:rPr>
              <w:br/>
            </w:r>
            <w:r w:rsidRPr="0056783D">
              <w:rPr>
                <w:rFonts w:ascii="Times New Roman" w:hAnsi="Times New Roman" w:cs="Times New Roman"/>
                <w:sz w:val="24"/>
                <w:szCs w:val="24"/>
              </w:rPr>
              <w:t>pašvērtējuma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ziņojums</w:t>
            </w:r>
            <w:r w:rsidRPr="0056783D">
              <w:rPr>
                <w:rFonts w:ascii="Times New Roman" w:hAnsi="Times New Roman" w:cs="Times New Roman"/>
                <w:sz w:val="24"/>
                <w:szCs w:val="24"/>
              </w:rPr>
              <w:br/>
              <w:t xml:space="preserve">- </w:t>
            </w:r>
            <w:r w:rsidRPr="0056783D">
              <w:rPr>
                <w:rFonts w:ascii="Times New Roman" w:hAnsi="Times New Roman" w:cs="Times New Roman"/>
                <w:sz w:val="24"/>
                <w:szCs w:val="24"/>
              </w:rPr>
              <w:t>2024./2025.m.g.</w:t>
            </w:r>
            <w:r w:rsidRPr="0056783D">
              <w:rPr>
                <w:rFonts w:ascii="Times New Roman" w:hAnsi="Times New Roman" w:cs="Times New Roman"/>
                <w:sz w:val="24"/>
                <w:szCs w:val="24"/>
              </w:rPr>
              <w:fldChar w:fldCharType="end"/>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38 </w:t>
            </w:r>
            <w:r w:rsidRPr="0056783D">
              <w:rPr>
                <w:rFonts w:ascii="Times New Roman" w:hAnsi="Times New Roman" w:cs="Times New Roman"/>
                <w:sz w:val="24"/>
                <w:szCs w:val="24"/>
              </w:rPr>
              <w:t>dalībnieki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ieguva</w:t>
            </w:r>
            <w:r w:rsidRPr="0056783D">
              <w:rPr>
                <w:rFonts w:ascii="Times New Roman" w:hAnsi="Times New Roman" w:cs="Times New Roman"/>
                <w:sz w:val="24"/>
                <w:szCs w:val="24"/>
              </w:rPr>
              <w:t xml:space="preserve"> 12-</w:t>
            </w:r>
            <w:r w:rsidRPr="0056783D">
              <w:rPr>
                <w:rFonts w:ascii="Times New Roman" w:hAnsi="Times New Roman" w:cs="Times New Roman"/>
                <w:sz w:val="24"/>
                <w:szCs w:val="24"/>
              </w:rPr>
              <w:t>2.pakāpes</w:t>
            </w:r>
            <w:r w:rsidRPr="0056783D">
              <w:rPr>
                <w:rFonts w:ascii="Times New Roman" w:hAnsi="Times New Roman" w:cs="Times New Roman"/>
                <w:sz w:val="24"/>
                <w:szCs w:val="24"/>
              </w:rPr>
              <w:t xml:space="preserve">, 10-3. </w:t>
            </w:r>
            <w:r w:rsidRPr="0056783D">
              <w:rPr>
                <w:rFonts w:ascii="Times New Roman" w:hAnsi="Times New Roman" w:cs="Times New Roman"/>
                <w:sz w:val="24"/>
                <w:szCs w:val="24"/>
              </w:rPr>
              <w:t>pakāpes</w:t>
            </w:r>
            <w:r w:rsidRPr="0056783D">
              <w:rPr>
                <w:rFonts w:ascii="Times New Roman" w:hAnsi="Times New Roman" w:cs="Times New Roman"/>
                <w:sz w:val="24"/>
                <w:szCs w:val="24"/>
              </w:rPr>
              <w:t>.</w:t>
            </w:r>
          </w:p>
          <w:p w:rsidR="0032748C" w:rsidRPr="0056783D" w:rsidP="0032748C" w14:paraId="560FE77E" w14:textId="77777777">
            <w:pPr>
              <w:pStyle w:val="ListParagraph"/>
              <w:numPr>
                <w:ilvl w:val="0"/>
                <w:numId w:val="15"/>
              </w:numPr>
              <w:spacing w:line="240" w:lineRule="auto"/>
              <w:rPr>
                <w:rFonts w:ascii="Times New Roman" w:hAnsi="Times New Roman" w:cs="Times New Roman"/>
                <w:sz w:val="24"/>
                <w:szCs w:val="24"/>
              </w:rPr>
            </w:pPr>
            <w:r w:rsidRPr="0056783D">
              <w:rPr>
                <w:rFonts w:ascii="Times New Roman" w:hAnsi="Times New Roman" w:cs="Times New Roman"/>
                <w:sz w:val="24"/>
                <w:szCs w:val="24"/>
              </w:rPr>
              <w:t xml:space="preserve">12.03.2025. Rīgas </w:t>
            </w:r>
            <w:r w:rsidRPr="0056783D">
              <w:rPr>
                <w:rFonts w:ascii="Times New Roman" w:hAnsi="Times New Roman" w:cs="Times New Roman"/>
                <w:sz w:val="24"/>
                <w:szCs w:val="24"/>
              </w:rPr>
              <w:t>pilsētas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vispārējās</w:t>
            </w:r>
            <w:r w:rsidRPr="0056783D">
              <w:rPr>
                <w:rFonts w:ascii="Times New Roman" w:hAnsi="Times New Roman" w:cs="Times New Roman"/>
                <w:sz w:val="24"/>
                <w:szCs w:val="24"/>
              </w:rPr>
              <w:t xml:space="preserve"> un interešu izglītības </w:t>
            </w:r>
            <w:r w:rsidRPr="0056783D">
              <w:rPr>
                <w:rFonts w:ascii="Times New Roman" w:hAnsi="Times New Roman" w:cs="Times New Roman"/>
                <w:sz w:val="24"/>
                <w:szCs w:val="24"/>
              </w:rPr>
              <w:t>iestāžu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audzēkņu</w:t>
            </w:r>
            <w:r w:rsidRPr="0056783D">
              <w:rPr>
                <w:rFonts w:ascii="Times New Roman" w:hAnsi="Times New Roman" w:cs="Times New Roman"/>
                <w:sz w:val="24"/>
                <w:szCs w:val="24"/>
              </w:rPr>
              <w:t xml:space="preserve"> Lego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1 </w:t>
            </w:r>
            <w:r w:rsidRPr="0056783D">
              <w:rPr>
                <w:rFonts w:ascii="Times New Roman" w:hAnsi="Times New Roman" w:cs="Times New Roman"/>
                <w:sz w:val="24"/>
                <w:szCs w:val="24"/>
              </w:rPr>
              <w:t>dalībnieks</w:t>
            </w:r>
            <w:r w:rsidRPr="0056783D">
              <w:rPr>
                <w:rFonts w:ascii="Times New Roman" w:hAnsi="Times New Roman" w:cs="Times New Roman"/>
                <w:sz w:val="24"/>
                <w:szCs w:val="24"/>
              </w:rPr>
              <w:t>.</w:t>
            </w:r>
          </w:p>
          <w:p w:rsidR="0032748C" w:rsidRPr="0056783D" w:rsidP="0032748C" w14:paraId="3B30AE1B" w14:textId="77777777">
            <w:pPr>
              <w:pStyle w:val="ListParagraph"/>
              <w:numPr>
                <w:ilvl w:val="0"/>
                <w:numId w:val="15"/>
              </w:numPr>
              <w:spacing w:line="240" w:lineRule="auto"/>
              <w:rPr>
                <w:rFonts w:ascii="Times New Roman" w:hAnsi="Times New Roman" w:cs="Times New Roman"/>
                <w:sz w:val="24"/>
                <w:szCs w:val="24"/>
              </w:rPr>
            </w:pPr>
            <w:r w:rsidRPr="0056783D">
              <w:rPr>
                <w:rFonts w:ascii="Times New Roman" w:hAnsi="Times New Roman" w:cs="Times New Roman"/>
                <w:sz w:val="24"/>
                <w:szCs w:val="24"/>
              </w:rPr>
              <w:t xml:space="preserve">18.03. - 25.04.2025. Rīgas bērnu un jauniešu </w:t>
            </w:r>
            <w:r w:rsidRPr="0056783D">
              <w:rPr>
                <w:rFonts w:ascii="Times New Roman" w:hAnsi="Times New Roman" w:cs="Times New Roman"/>
                <w:sz w:val="24"/>
                <w:szCs w:val="24"/>
              </w:rPr>
              <w:t>dizaina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Neparastās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lietas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2 </w:t>
            </w:r>
            <w:r w:rsidRPr="0056783D">
              <w:rPr>
                <w:rFonts w:ascii="Times New Roman" w:hAnsi="Times New Roman" w:cs="Times New Roman"/>
                <w:sz w:val="24"/>
                <w:szCs w:val="24"/>
              </w:rPr>
              <w:t>dalībnieki</w:t>
            </w:r>
            <w:r w:rsidRPr="0056783D">
              <w:rPr>
                <w:rFonts w:ascii="Times New Roman" w:hAnsi="Times New Roman" w:cs="Times New Roman"/>
                <w:sz w:val="24"/>
                <w:szCs w:val="24"/>
              </w:rPr>
              <w:t xml:space="preserve"> 1-</w:t>
            </w:r>
            <w:r w:rsidRPr="0056783D">
              <w:rPr>
                <w:rFonts w:ascii="Times New Roman" w:hAnsi="Times New Roman" w:cs="Times New Roman"/>
                <w:sz w:val="24"/>
                <w:szCs w:val="24"/>
              </w:rPr>
              <w:t>1.vieta</w:t>
            </w:r>
            <w:r w:rsidRPr="0056783D">
              <w:rPr>
                <w:rFonts w:ascii="Times New Roman" w:hAnsi="Times New Roman" w:cs="Times New Roman"/>
                <w:sz w:val="24"/>
                <w:szCs w:val="24"/>
              </w:rPr>
              <w:t>, 1-</w:t>
            </w:r>
            <w:r w:rsidRPr="0056783D">
              <w:rPr>
                <w:rFonts w:ascii="Times New Roman" w:hAnsi="Times New Roman" w:cs="Times New Roman"/>
                <w:sz w:val="24"/>
                <w:szCs w:val="24"/>
              </w:rPr>
              <w:t>3.vieta</w:t>
            </w:r>
            <w:r w:rsidRPr="0056783D">
              <w:rPr>
                <w:rFonts w:ascii="Times New Roman" w:hAnsi="Times New Roman" w:cs="Times New Roman"/>
                <w:sz w:val="24"/>
                <w:szCs w:val="24"/>
              </w:rPr>
              <w:t>.</w:t>
            </w:r>
          </w:p>
          <w:p w:rsidR="0032748C" w:rsidRPr="0056783D" w:rsidP="0032748C" w14:paraId="559419C6" w14:textId="77777777">
            <w:pPr>
              <w:pStyle w:val="ListParagraph"/>
              <w:numPr>
                <w:ilvl w:val="0"/>
                <w:numId w:val="15"/>
              </w:numPr>
              <w:spacing w:line="240" w:lineRule="auto"/>
              <w:rPr>
                <w:rFonts w:ascii="Times New Roman" w:hAnsi="Times New Roman" w:cs="Times New Roman"/>
                <w:sz w:val="24"/>
                <w:szCs w:val="24"/>
              </w:rPr>
            </w:pPr>
            <w:r w:rsidRPr="0056783D">
              <w:rPr>
                <w:rFonts w:ascii="Times New Roman" w:hAnsi="Times New Roman" w:cs="Times New Roman"/>
                <w:sz w:val="24"/>
                <w:szCs w:val="24"/>
              </w:rPr>
              <w:t xml:space="preserve">25.03. - 29.04.2025. Bērnu un jauniešu </w:t>
            </w:r>
            <w:r w:rsidRPr="0056783D">
              <w:rPr>
                <w:rFonts w:ascii="Times New Roman" w:hAnsi="Times New Roman" w:cs="Times New Roman"/>
                <w:sz w:val="24"/>
                <w:szCs w:val="24"/>
              </w:rPr>
              <w:t>vizuāli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plastiskās</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“Daba mums </w:t>
            </w:r>
            <w:r w:rsidRPr="0056783D">
              <w:rPr>
                <w:rFonts w:ascii="Times New Roman" w:hAnsi="Times New Roman" w:cs="Times New Roman"/>
                <w:sz w:val="24"/>
                <w:szCs w:val="24"/>
              </w:rPr>
              <w:t>apkārt</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Pļava</w:t>
            </w:r>
            <w:r w:rsidRPr="0056783D">
              <w:rPr>
                <w:rFonts w:ascii="Times New Roman" w:hAnsi="Times New Roman" w:cs="Times New Roman"/>
                <w:sz w:val="24"/>
                <w:szCs w:val="24"/>
              </w:rPr>
              <w:t xml:space="preserve"> 19”,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41 </w:t>
            </w:r>
            <w:r w:rsidRPr="0056783D">
              <w:rPr>
                <w:rFonts w:ascii="Times New Roman" w:hAnsi="Times New Roman" w:cs="Times New Roman"/>
                <w:sz w:val="24"/>
                <w:szCs w:val="24"/>
              </w:rPr>
              <w:t>dalībnieks</w:t>
            </w:r>
            <w:r w:rsidRPr="0056783D">
              <w:rPr>
                <w:rFonts w:ascii="Times New Roman" w:hAnsi="Times New Roman" w:cs="Times New Roman"/>
                <w:sz w:val="24"/>
                <w:szCs w:val="24"/>
              </w:rPr>
              <w:t>, 1-</w:t>
            </w:r>
            <w:r w:rsidRPr="0056783D">
              <w:rPr>
                <w:rFonts w:ascii="Times New Roman" w:hAnsi="Times New Roman" w:cs="Times New Roman"/>
                <w:sz w:val="24"/>
                <w:szCs w:val="24"/>
              </w:rPr>
              <w:t>1.vieta</w:t>
            </w:r>
            <w:r w:rsidRPr="0056783D">
              <w:rPr>
                <w:rFonts w:ascii="Times New Roman" w:hAnsi="Times New Roman" w:cs="Times New Roman"/>
                <w:sz w:val="24"/>
                <w:szCs w:val="24"/>
              </w:rPr>
              <w:t xml:space="preserve">, 2- </w:t>
            </w:r>
            <w:r w:rsidRPr="0056783D">
              <w:rPr>
                <w:rFonts w:ascii="Times New Roman" w:hAnsi="Times New Roman" w:cs="Times New Roman"/>
                <w:sz w:val="24"/>
                <w:szCs w:val="24"/>
              </w:rPr>
              <w:t>2.vietas</w:t>
            </w:r>
            <w:r w:rsidRPr="0056783D">
              <w:rPr>
                <w:rFonts w:ascii="Times New Roman" w:hAnsi="Times New Roman" w:cs="Times New Roman"/>
                <w:sz w:val="24"/>
                <w:szCs w:val="24"/>
              </w:rPr>
              <w:t>, 3-</w:t>
            </w:r>
            <w:r w:rsidRPr="0056783D">
              <w:rPr>
                <w:rFonts w:ascii="Times New Roman" w:hAnsi="Times New Roman" w:cs="Times New Roman"/>
                <w:sz w:val="24"/>
                <w:szCs w:val="24"/>
              </w:rPr>
              <w:t>3.vietas</w:t>
            </w:r>
            <w:r w:rsidRPr="0056783D">
              <w:rPr>
                <w:rFonts w:ascii="Times New Roman" w:hAnsi="Times New Roman" w:cs="Times New Roman"/>
                <w:sz w:val="24"/>
                <w:szCs w:val="24"/>
              </w:rPr>
              <w:t>.</w:t>
            </w:r>
          </w:p>
          <w:p w:rsidR="0032748C" w:rsidRPr="0056783D" w:rsidP="0032748C" w14:paraId="2DADA436" w14:textId="77777777">
            <w:pPr>
              <w:pStyle w:val="ListParagraph"/>
              <w:numPr>
                <w:ilvl w:val="0"/>
                <w:numId w:val="15"/>
              </w:numPr>
              <w:spacing w:line="240" w:lineRule="auto"/>
              <w:rPr>
                <w:rFonts w:ascii="Times New Roman" w:hAnsi="Times New Roman" w:cs="Times New Roman"/>
                <w:sz w:val="24"/>
                <w:szCs w:val="24"/>
              </w:rPr>
            </w:pPr>
            <w:bookmarkStart w:id="15" w:name="_Hlk205887236"/>
            <w:r w:rsidRPr="0056783D">
              <w:rPr>
                <w:rFonts w:ascii="Times New Roman" w:hAnsi="Times New Roman" w:cs="Times New Roman"/>
                <w:sz w:val="24"/>
                <w:szCs w:val="24"/>
              </w:rPr>
              <w:t>4.04. - 06.04.2025. D/A “</w:t>
            </w:r>
            <w:r w:rsidRPr="0056783D">
              <w:rPr>
                <w:rFonts w:ascii="Times New Roman" w:hAnsi="Times New Roman" w:cs="Times New Roman"/>
                <w:sz w:val="24"/>
                <w:szCs w:val="24"/>
              </w:rPr>
              <w:t>Dancītis</w:t>
            </w:r>
            <w:r w:rsidRPr="0056783D">
              <w:rPr>
                <w:rFonts w:ascii="Times New Roman" w:hAnsi="Times New Roman" w:cs="Times New Roman"/>
                <w:sz w:val="24"/>
                <w:szCs w:val="24"/>
              </w:rPr>
              <w:t xml:space="preserve">” Rīgas </w:t>
            </w:r>
            <w:r w:rsidRPr="0056783D">
              <w:rPr>
                <w:rFonts w:ascii="Times New Roman" w:hAnsi="Times New Roman" w:cs="Times New Roman"/>
                <w:sz w:val="24"/>
                <w:szCs w:val="24"/>
              </w:rPr>
              <w:t>tautas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deju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kolektīvu</w:t>
            </w:r>
            <w:r w:rsidRPr="0056783D">
              <w:rPr>
                <w:rFonts w:ascii="Times New Roman" w:hAnsi="Times New Roman" w:cs="Times New Roman"/>
                <w:sz w:val="24"/>
                <w:szCs w:val="24"/>
              </w:rPr>
              <w:t xml:space="preserve"> XIII </w:t>
            </w:r>
            <w:r w:rsidRPr="0056783D">
              <w:rPr>
                <w:rFonts w:ascii="Times New Roman" w:hAnsi="Times New Roman" w:cs="Times New Roman"/>
                <w:sz w:val="24"/>
                <w:szCs w:val="24"/>
              </w:rPr>
              <w:t>Latvijas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skolu</w:t>
            </w:r>
            <w:r w:rsidRPr="0056783D">
              <w:rPr>
                <w:rFonts w:ascii="Times New Roman" w:hAnsi="Times New Roman" w:cs="Times New Roman"/>
                <w:sz w:val="24"/>
                <w:szCs w:val="24"/>
              </w:rPr>
              <w:t xml:space="preserve"> jaunatnes </w:t>
            </w:r>
            <w:r w:rsidRPr="0056783D">
              <w:rPr>
                <w:rFonts w:ascii="Times New Roman" w:hAnsi="Times New Roman" w:cs="Times New Roman"/>
                <w:sz w:val="24"/>
                <w:szCs w:val="24"/>
              </w:rPr>
              <w:t>dziesmu</w:t>
            </w:r>
            <w:r w:rsidRPr="0056783D">
              <w:rPr>
                <w:rFonts w:ascii="Times New Roman" w:hAnsi="Times New Roman" w:cs="Times New Roman"/>
                <w:sz w:val="24"/>
                <w:szCs w:val="24"/>
              </w:rPr>
              <w:t xml:space="preserve"> un </w:t>
            </w:r>
            <w:r w:rsidRPr="0056783D">
              <w:rPr>
                <w:rFonts w:ascii="Times New Roman" w:hAnsi="Times New Roman" w:cs="Times New Roman"/>
                <w:sz w:val="24"/>
                <w:szCs w:val="24"/>
              </w:rPr>
              <w:t>deju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svētku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Repertuāra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apguves</w:t>
            </w:r>
            <w:r w:rsidRPr="0056783D">
              <w:rPr>
                <w:rFonts w:ascii="Times New Roman" w:hAnsi="Times New Roman" w:cs="Times New Roman"/>
                <w:sz w:val="24"/>
                <w:szCs w:val="24"/>
              </w:rPr>
              <w:t xml:space="preserve"> un </w:t>
            </w:r>
            <w:r w:rsidRPr="0056783D">
              <w:rPr>
                <w:rFonts w:ascii="Times New Roman" w:hAnsi="Times New Roman" w:cs="Times New Roman"/>
                <w:sz w:val="24"/>
                <w:szCs w:val="24"/>
              </w:rPr>
              <w:t>dalībnieku</w:t>
            </w:r>
            <w:r w:rsidRPr="0056783D">
              <w:rPr>
                <w:rFonts w:ascii="Times New Roman" w:hAnsi="Times New Roman" w:cs="Times New Roman"/>
                <w:sz w:val="24"/>
                <w:szCs w:val="24"/>
              </w:rPr>
              <w:t xml:space="preserve"> atlases skates,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104 </w:t>
            </w:r>
            <w:r w:rsidRPr="0056783D">
              <w:rPr>
                <w:rFonts w:ascii="Times New Roman" w:hAnsi="Times New Roman" w:cs="Times New Roman"/>
                <w:sz w:val="24"/>
                <w:szCs w:val="24"/>
              </w:rPr>
              <w:t>dalībnieki</w:t>
            </w:r>
            <w:r w:rsidRPr="0056783D">
              <w:rPr>
                <w:rFonts w:ascii="Times New Roman" w:hAnsi="Times New Roman" w:cs="Times New Roman"/>
                <w:sz w:val="24"/>
                <w:szCs w:val="24"/>
              </w:rPr>
              <w:t xml:space="preserve">, 5 </w:t>
            </w:r>
            <w:r w:rsidRPr="0056783D">
              <w:rPr>
                <w:rFonts w:ascii="Times New Roman" w:hAnsi="Times New Roman" w:cs="Times New Roman"/>
                <w:sz w:val="24"/>
                <w:szCs w:val="24"/>
              </w:rPr>
              <w:t>augstākās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pakāpes</w:t>
            </w:r>
            <w:r w:rsidRPr="0056783D">
              <w:rPr>
                <w:rFonts w:ascii="Times New Roman" w:hAnsi="Times New Roman" w:cs="Times New Roman"/>
                <w:sz w:val="24"/>
                <w:szCs w:val="24"/>
              </w:rPr>
              <w:t>.</w:t>
            </w:r>
          </w:p>
          <w:bookmarkEnd w:id="15"/>
          <w:p w:rsidR="0032748C" w:rsidRPr="0056783D" w:rsidP="0032748C" w14:paraId="798178F1" w14:textId="77777777">
            <w:pPr>
              <w:pStyle w:val="ListParagraph"/>
              <w:numPr>
                <w:ilvl w:val="0"/>
                <w:numId w:val="15"/>
              </w:numPr>
              <w:spacing w:line="240" w:lineRule="auto"/>
              <w:rPr>
                <w:rFonts w:ascii="Times New Roman" w:hAnsi="Times New Roman" w:cs="Times New Roman"/>
                <w:sz w:val="24"/>
                <w:szCs w:val="24"/>
              </w:rPr>
            </w:pPr>
            <w:r w:rsidRPr="0056783D">
              <w:rPr>
                <w:rFonts w:ascii="Times New Roman" w:hAnsi="Times New Roman" w:cs="Times New Roman"/>
                <w:sz w:val="24"/>
                <w:szCs w:val="24"/>
              </w:rPr>
              <w:t xml:space="preserve">14.04. - 28.05.2025. Rīgas izglītības </w:t>
            </w:r>
            <w:r w:rsidRPr="0056783D">
              <w:rPr>
                <w:rFonts w:ascii="Times New Roman" w:hAnsi="Times New Roman" w:cs="Times New Roman"/>
                <w:sz w:val="24"/>
                <w:szCs w:val="24"/>
              </w:rPr>
              <w:t>iestāžu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datorgrafikas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konkurss-izstāde</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Pasakas</w:t>
            </w:r>
            <w:r w:rsidRPr="0056783D">
              <w:rPr>
                <w:rFonts w:ascii="Times New Roman" w:hAnsi="Times New Roman" w:cs="Times New Roman"/>
                <w:sz w:val="24"/>
                <w:szCs w:val="24"/>
              </w:rPr>
              <w:t xml:space="preserve"> par </w:t>
            </w:r>
            <w:r w:rsidRPr="0056783D">
              <w:rPr>
                <w:rFonts w:ascii="Times New Roman" w:hAnsi="Times New Roman" w:cs="Times New Roman"/>
                <w:sz w:val="24"/>
                <w:szCs w:val="24"/>
              </w:rPr>
              <w:t>ziediem</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2 </w:t>
            </w:r>
            <w:r w:rsidRPr="0056783D">
              <w:rPr>
                <w:rFonts w:ascii="Times New Roman" w:hAnsi="Times New Roman" w:cs="Times New Roman"/>
                <w:sz w:val="24"/>
                <w:szCs w:val="24"/>
              </w:rPr>
              <w:t>dalībnieki</w:t>
            </w:r>
            <w:r w:rsidRPr="0056783D">
              <w:rPr>
                <w:rFonts w:ascii="Times New Roman" w:hAnsi="Times New Roman" w:cs="Times New Roman"/>
                <w:sz w:val="24"/>
                <w:szCs w:val="24"/>
              </w:rPr>
              <w:t>, 1-2pakāpe,1-3pakāpe.</w:t>
            </w:r>
          </w:p>
          <w:p w:rsidR="0032748C" w:rsidRPr="0056783D" w:rsidP="0032748C" w14:paraId="7709A0C5" w14:textId="77777777">
            <w:pPr>
              <w:pStyle w:val="ListParagraph"/>
              <w:numPr>
                <w:ilvl w:val="0"/>
                <w:numId w:val="15"/>
              </w:numPr>
              <w:spacing w:line="240" w:lineRule="auto"/>
              <w:rPr>
                <w:rFonts w:ascii="Times New Roman" w:hAnsi="Times New Roman" w:cs="Times New Roman"/>
                <w:sz w:val="24"/>
                <w:szCs w:val="24"/>
              </w:rPr>
            </w:pPr>
            <w:r w:rsidRPr="0056783D">
              <w:rPr>
                <w:rFonts w:ascii="Times New Roman" w:hAnsi="Times New Roman" w:cs="Times New Roman"/>
                <w:sz w:val="24"/>
                <w:szCs w:val="24"/>
              </w:rPr>
              <w:t xml:space="preserve">14.04.2025. Rīgas izglītības </w:t>
            </w:r>
            <w:r w:rsidRPr="0056783D">
              <w:rPr>
                <w:rFonts w:ascii="Times New Roman" w:hAnsi="Times New Roman" w:cs="Times New Roman"/>
                <w:sz w:val="24"/>
                <w:szCs w:val="24"/>
              </w:rPr>
              <w:t>iestāžu</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projekta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Starojums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vizuālās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vizuāli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plastiskās</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dizaina</w:t>
            </w:r>
            <w:r w:rsidRPr="0056783D">
              <w:rPr>
                <w:rFonts w:ascii="Times New Roman" w:hAnsi="Times New Roman" w:cs="Times New Roman"/>
                <w:sz w:val="24"/>
                <w:szCs w:val="24"/>
              </w:rPr>
              <w:t xml:space="preserve"> un </w:t>
            </w:r>
            <w:r w:rsidRPr="0056783D">
              <w:rPr>
                <w:rFonts w:ascii="Times New Roman" w:hAnsi="Times New Roman" w:cs="Times New Roman"/>
                <w:sz w:val="24"/>
                <w:szCs w:val="24"/>
              </w:rPr>
              <w:t>tehnoloģiju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programmu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konkursa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izstāde</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gatavojoties</w:t>
            </w:r>
            <w:r w:rsidRPr="0056783D">
              <w:rPr>
                <w:rFonts w:ascii="Times New Roman" w:hAnsi="Times New Roman" w:cs="Times New Roman"/>
                <w:sz w:val="24"/>
                <w:szCs w:val="24"/>
              </w:rPr>
              <w:t xml:space="preserve"> XIII </w:t>
            </w:r>
            <w:r w:rsidRPr="0056783D">
              <w:rPr>
                <w:rFonts w:ascii="Times New Roman" w:hAnsi="Times New Roman" w:cs="Times New Roman"/>
                <w:sz w:val="24"/>
                <w:szCs w:val="24"/>
              </w:rPr>
              <w:t>Latvijas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skolu</w:t>
            </w:r>
            <w:r w:rsidRPr="0056783D">
              <w:rPr>
                <w:rFonts w:ascii="Times New Roman" w:hAnsi="Times New Roman" w:cs="Times New Roman"/>
                <w:sz w:val="24"/>
                <w:szCs w:val="24"/>
              </w:rPr>
              <w:t xml:space="preserve"> jaunatnes </w:t>
            </w:r>
            <w:r w:rsidRPr="0056783D">
              <w:rPr>
                <w:rFonts w:ascii="Times New Roman" w:hAnsi="Times New Roman" w:cs="Times New Roman"/>
                <w:sz w:val="24"/>
                <w:szCs w:val="24"/>
              </w:rPr>
              <w:t>dziesmu</w:t>
            </w:r>
            <w:r w:rsidRPr="0056783D">
              <w:rPr>
                <w:rFonts w:ascii="Times New Roman" w:hAnsi="Times New Roman" w:cs="Times New Roman"/>
                <w:sz w:val="24"/>
                <w:szCs w:val="24"/>
              </w:rPr>
              <w:t xml:space="preserve"> un </w:t>
            </w:r>
            <w:r w:rsidRPr="0056783D">
              <w:rPr>
                <w:rFonts w:ascii="Times New Roman" w:hAnsi="Times New Roman" w:cs="Times New Roman"/>
                <w:sz w:val="24"/>
                <w:szCs w:val="24"/>
              </w:rPr>
              <w:t>deju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svētkiem</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konkursa</w:t>
            </w:r>
            <w:r w:rsidRPr="0056783D">
              <w:rPr>
                <w:rFonts w:ascii="Times New Roman" w:hAnsi="Times New Roman" w:cs="Times New Roman"/>
                <w:sz w:val="24"/>
                <w:szCs w:val="24"/>
              </w:rPr>
              <w:t xml:space="preserve"> II </w:t>
            </w:r>
            <w:r w:rsidRPr="0056783D">
              <w:rPr>
                <w:rFonts w:ascii="Times New Roman" w:hAnsi="Times New Roman" w:cs="Times New Roman"/>
                <w:sz w:val="24"/>
                <w:szCs w:val="24"/>
              </w:rPr>
              <w:t>kārtas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izstāde</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notiek</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digitāli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23 </w:t>
            </w:r>
            <w:r w:rsidRPr="0056783D">
              <w:rPr>
                <w:rFonts w:ascii="Times New Roman" w:hAnsi="Times New Roman" w:cs="Times New Roman"/>
                <w:sz w:val="24"/>
                <w:szCs w:val="24"/>
              </w:rPr>
              <w:t>dalībnieki</w:t>
            </w:r>
            <w:r w:rsidRPr="0056783D">
              <w:rPr>
                <w:rFonts w:ascii="Times New Roman" w:hAnsi="Times New Roman" w:cs="Times New Roman"/>
                <w:sz w:val="24"/>
                <w:szCs w:val="24"/>
              </w:rPr>
              <w:t xml:space="preserve">, 4-1. </w:t>
            </w:r>
            <w:r w:rsidRPr="0056783D">
              <w:rPr>
                <w:rFonts w:ascii="Times New Roman" w:hAnsi="Times New Roman" w:cs="Times New Roman"/>
                <w:sz w:val="24"/>
                <w:szCs w:val="24"/>
              </w:rPr>
              <w:t>pakāpes</w:t>
            </w:r>
            <w:r w:rsidRPr="0056783D">
              <w:rPr>
                <w:rFonts w:ascii="Times New Roman" w:hAnsi="Times New Roman" w:cs="Times New Roman"/>
                <w:sz w:val="24"/>
                <w:szCs w:val="24"/>
              </w:rPr>
              <w:t xml:space="preserve">, 5-2. </w:t>
            </w:r>
            <w:r w:rsidRPr="0056783D">
              <w:rPr>
                <w:rFonts w:ascii="Times New Roman" w:hAnsi="Times New Roman" w:cs="Times New Roman"/>
                <w:sz w:val="24"/>
                <w:szCs w:val="24"/>
              </w:rPr>
              <w:t>pakāpes</w:t>
            </w:r>
            <w:r w:rsidRPr="0056783D">
              <w:rPr>
                <w:rFonts w:ascii="Times New Roman" w:hAnsi="Times New Roman" w:cs="Times New Roman"/>
                <w:sz w:val="24"/>
                <w:szCs w:val="24"/>
              </w:rPr>
              <w:t>, 2-</w:t>
            </w:r>
            <w:r w:rsidRPr="0056783D">
              <w:rPr>
                <w:rFonts w:ascii="Times New Roman" w:hAnsi="Times New Roman" w:cs="Times New Roman"/>
                <w:sz w:val="24"/>
                <w:szCs w:val="24"/>
              </w:rPr>
              <w:t>3.pakāpes</w:t>
            </w:r>
            <w:r w:rsidRPr="0056783D">
              <w:rPr>
                <w:rFonts w:ascii="Times New Roman" w:hAnsi="Times New Roman" w:cs="Times New Roman"/>
                <w:sz w:val="24"/>
                <w:szCs w:val="24"/>
              </w:rPr>
              <w:t>.</w:t>
            </w:r>
          </w:p>
          <w:p w:rsidR="0032748C" w:rsidRPr="0056783D" w:rsidP="0032748C" w14:paraId="4769A312"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19.04.2025. </w:t>
            </w:r>
            <w:r w:rsidRPr="0056783D">
              <w:rPr>
                <w:rFonts w:ascii="Times New Roman" w:hAnsi="Times New Roman" w:cs="Times New Roman"/>
                <w:sz w:val="24"/>
                <w:szCs w:val="24"/>
              </w:rPr>
              <w:t>Dalība</w:t>
            </w:r>
            <w:r w:rsidRPr="0056783D">
              <w:rPr>
                <w:rFonts w:ascii="Times New Roman" w:hAnsi="Times New Roman" w:cs="Times New Roman"/>
                <w:sz w:val="24"/>
                <w:szCs w:val="24"/>
              </w:rPr>
              <w:t xml:space="preserve"> “O. Kalpaka Rīgas Tautas daiļamatu </w:t>
            </w:r>
            <w:r w:rsidRPr="0056783D">
              <w:rPr>
                <w:rFonts w:ascii="Times New Roman" w:hAnsi="Times New Roman" w:cs="Times New Roman"/>
                <w:sz w:val="24"/>
                <w:szCs w:val="24"/>
              </w:rPr>
              <w:t>pamatskolas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atklātās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reitinga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sacensībās</w:t>
            </w:r>
            <w:r w:rsidRPr="0056783D">
              <w:rPr>
                <w:rFonts w:ascii="Times New Roman" w:hAnsi="Times New Roman" w:cs="Times New Roman"/>
                <w:sz w:val="24"/>
                <w:szCs w:val="24"/>
              </w:rPr>
              <w:t xml:space="preserve"> 4. </w:t>
            </w:r>
            <w:r w:rsidRPr="0056783D">
              <w:rPr>
                <w:rFonts w:ascii="Times New Roman" w:hAnsi="Times New Roman" w:cs="Times New Roman"/>
                <w:sz w:val="24"/>
                <w:szCs w:val="24"/>
              </w:rPr>
              <w:t>posmā</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2 centra </w:t>
            </w:r>
            <w:r w:rsidRPr="0056783D">
              <w:rPr>
                <w:rFonts w:ascii="Times New Roman" w:hAnsi="Times New Roman" w:cs="Times New Roman"/>
                <w:sz w:val="24"/>
                <w:szCs w:val="24"/>
              </w:rPr>
              <w:t>audzēkņi</w:t>
            </w:r>
            <w:r w:rsidRPr="0056783D">
              <w:rPr>
                <w:rFonts w:ascii="Times New Roman" w:hAnsi="Times New Roman" w:cs="Times New Roman"/>
                <w:sz w:val="24"/>
                <w:szCs w:val="24"/>
              </w:rPr>
              <w:t>.</w:t>
            </w:r>
          </w:p>
          <w:p w:rsidR="0032748C" w:rsidRPr="0056783D" w:rsidP="0032748C" w14:paraId="3AA1CCF8"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10.05. – 21.09.2025. Rīgas interešu izglītības </w:t>
            </w:r>
            <w:r w:rsidRPr="0056783D">
              <w:rPr>
                <w:rFonts w:ascii="Times New Roman" w:hAnsi="Times New Roman" w:cs="Times New Roman"/>
                <w:sz w:val="24"/>
                <w:szCs w:val="24"/>
              </w:rPr>
              <w:t>iestāžu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vizuālās</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 </w:t>
            </w:r>
            <w:r w:rsidRPr="0056783D">
              <w:rPr>
                <w:rFonts w:ascii="Times New Roman" w:hAnsi="Times New Roman" w:cs="Times New Roman"/>
                <w:sz w:val="24"/>
                <w:szCs w:val="24"/>
              </w:rPr>
              <w:t>izstāde</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dienas</w:t>
            </w:r>
            <w:r w:rsidRPr="0056783D">
              <w:rPr>
                <w:rFonts w:ascii="Times New Roman" w:hAnsi="Times New Roman" w:cs="Times New Roman"/>
                <w:sz w:val="24"/>
                <w:szCs w:val="24"/>
              </w:rPr>
              <w:t xml:space="preserve"> 2025. - </w:t>
            </w:r>
            <w:r w:rsidRPr="0056783D">
              <w:rPr>
                <w:rFonts w:ascii="Times New Roman" w:hAnsi="Times New Roman" w:cs="Times New Roman"/>
                <w:sz w:val="24"/>
                <w:szCs w:val="24"/>
              </w:rPr>
              <w:t>Vinsenta</w:t>
            </w:r>
            <w:r w:rsidRPr="0056783D">
              <w:rPr>
                <w:rFonts w:ascii="Times New Roman" w:hAnsi="Times New Roman" w:cs="Times New Roman"/>
                <w:sz w:val="24"/>
                <w:szCs w:val="24"/>
              </w:rPr>
              <w:t xml:space="preserve"> Van Goga </w:t>
            </w:r>
            <w:r w:rsidRPr="0056783D">
              <w:rPr>
                <w:rFonts w:ascii="Times New Roman" w:hAnsi="Times New Roman" w:cs="Times New Roman"/>
                <w:sz w:val="24"/>
                <w:szCs w:val="24"/>
              </w:rPr>
              <w:t>stilā</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3 </w:t>
            </w:r>
            <w:r w:rsidRPr="0056783D">
              <w:rPr>
                <w:rFonts w:ascii="Times New Roman" w:hAnsi="Times New Roman" w:cs="Times New Roman"/>
                <w:sz w:val="24"/>
                <w:szCs w:val="24"/>
              </w:rPr>
              <w:t>dalībnieki</w:t>
            </w:r>
            <w:r w:rsidRPr="0056783D">
              <w:rPr>
                <w:rFonts w:ascii="Times New Roman" w:hAnsi="Times New Roman" w:cs="Times New Roman"/>
                <w:sz w:val="24"/>
                <w:szCs w:val="24"/>
              </w:rPr>
              <w:t>.</w:t>
            </w:r>
          </w:p>
          <w:p w:rsidR="0032748C" w:rsidRPr="0056783D" w:rsidP="0032748C" w14:paraId="6C41215B"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16.05. – 21.12.2025. Rīgas interešu izglītības </w:t>
            </w:r>
            <w:r w:rsidRPr="0056783D">
              <w:rPr>
                <w:rFonts w:ascii="Times New Roman" w:hAnsi="Times New Roman" w:cs="Times New Roman"/>
                <w:sz w:val="24"/>
                <w:szCs w:val="24"/>
              </w:rPr>
              <w:t>iestāžu</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vizuālās</w:t>
            </w:r>
            <w:r w:rsidRPr="0056783D">
              <w:rPr>
                <w:rFonts w:ascii="Times New Roman" w:hAnsi="Times New Roman" w:cs="Times New Roman"/>
                <w:sz w:val="24"/>
                <w:szCs w:val="24"/>
              </w:rPr>
              <w:t xml:space="preserve"> mākslas </w:t>
            </w:r>
            <w:r w:rsidRPr="0056783D">
              <w:rPr>
                <w:rFonts w:ascii="Times New Roman" w:hAnsi="Times New Roman" w:cs="Times New Roman"/>
                <w:sz w:val="24"/>
                <w:szCs w:val="24"/>
              </w:rPr>
              <w:t>konkurss</w:t>
            </w:r>
            <w:r w:rsidRPr="0056783D">
              <w:rPr>
                <w:rFonts w:ascii="Times New Roman" w:hAnsi="Times New Roman" w:cs="Times New Roman"/>
                <w:sz w:val="24"/>
                <w:szCs w:val="24"/>
              </w:rPr>
              <w:t xml:space="preserve"> – </w:t>
            </w:r>
            <w:r w:rsidRPr="0056783D">
              <w:rPr>
                <w:rFonts w:ascii="Times New Roman" w:hAnsi="Times New Roman" w:cs="Times New Roman"/>
                <w:sz w:val="24"/>
                <w:szCs w:val="24"/>
              </w:rPr>
              <w:t>izstāde</w:t>
            </w:r>
            <w:r w:rsidRPr="0056783D">
              <w:rPr>
                <w:rFonts w:ascii="Times New Roman" w:hAnsi="Times New Roman" w:cs="Times New Roman"/>
                <w:sz w:val="24"/>
                <w:szCs w:val="24"/>
              </w:rPr>
              <w:t> </w:t>
            </w:r>
            <w:hyperlink r:id="rId15" w:history="1">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Katram</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sava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dziesma</w:t>
              </w:r>
              <w:r w:rsidRPr="0056783D">
                <w:rPr>
                  <w:rFonts w:ascii="Times New Roman" w:hAnsi="Times New Roman" w:cs="Times New Roman"/>
                  <w:sz w:val="24"/>
                  <w:szCs w:val="24"/>
                </w:rPr>
                <w:t>”</w:t>
              </w:r>
            </w:hyperlink>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5 </w:t>
            </w:r>
            <w:r w:rsidRPr="0056783D">
              <w:rPr>
                <w:rFonts w:ascii="Times New Roman" w:hAnsi="Times New Roman" w:cs="Times New Roman"/>
                <w:sz w:val="24"/>
                <w:szCs w:val="24"/>
              </w:rPr>
              <w:t>dalībnieki</w:t>
            </w:r>
            <w:r w:rsidRPr="0056783D">
              <w:rPr>
                <w:rFonts w:ascii="Times New Roman" w:hAnsi="Times New Roman" w:cs="Times New Roman"/>
                <w:sz w:val="24"/>
                <w:szCs w:val="24"/>
              </w:rPr>
              <w:t xml:space="preserve">, 1- </w:t>
            </w:r>
            <w:r w:rsidRPr="0056783D">
              <w:rPr>
                <w:rFonts w:ascii="Times New Roman" w:hAnsi="Times New Roman" w:cs="Times New Roman"/>
                <w:sz w:val="24"/>
                <w:szCs w:val="24"/>
              </w:rPr>
              <w:t>diploms</w:t>
            </w:r>
            <w:r w:rsidRPr="0056783D">
              <w:rPr>
                <w:rFonts w:ascii="Times New Roman" w:hAnsi="Times New Roman" w:cs="Times New Roman"/>
                <w:sz w:val="24"/>
                <w:szCs w:val="24"/>
              </w:rPr>
              <w:t>.</w:t>
            </w:r>
          </w:p>
          <w:p w:rsidR="0032748C" w:rsidRPr="0056783D" w:rsidP="0032748C" w14:paraId="19A9830B" w14:textId="77777777">
            <w:pPr>
              <w:pStyle w:val="ListParagraph"/>
              <w:numPr>
                <w:ilvl w:val="0"/>
                <w:numId w:val="15"/>
              </w:numPr>
              <w:spacing w:line="240" w:lineRule="auto"/>
              <w:jc w:val="both"/>
              <w:rPr>
                <w:rFonts w:ascii="Times New Roman" w:hAnsi="Times New Roman" w:cs="Times New Roman"/>
                <w:sz w:val="24"/>
                <w:szCs w:val="24"/>
              </w:rPr>
            </w:pPr>
            <w:bookmarkStart w:id="16" w:name="_Hlk205887272"/>
            <w:r w:rsidRPr="0056783D">
              <w:rPr>
                <w:rFonts w:ascii="Times New Roman" w:hAnsi="Times New Roman" w:cs="Times New Roman"/>
                <w:sz w:val="24"/>
                <w:szCs w:val="24"/>
              </w:rPr>
              <w:t>18.05.2025. D/A “</w:t>
            </w:r>
            <w:r w:rsidRPr="0056783D">
              <w:rPr>
                <w:rFonts w:ascii="Times New Roman" w:hAnsi="Times New Roman" w:cs="Times New Roman"/>
                <w:sz w:val="24"/>
                <w:szCs w:val="24"/>
              </w:rPr>
              <w:t>Dancītis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koncerts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ar</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vokālo</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ansambli</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Kukaiņi</w:t>
            </w:r>
            <w:r w:rsidRPr="0056783D">
              <w:rPr>
                <w:rFonts w:ascii="Times New Roman" w:hAnsi="Times New Roman" w:cs="Times New Roman"/>
                <w:sz w:val="24"/>
                <w:szCs w:val="24"/>
              </w:rPr>
              <w:t>", “</w:t>
            </w:r>
            <w:r w:rsidRPr="0056783D">
              <w:rPr>
                <w:rFonts w:ascii="Times New Roman" w:hAnsi="Times New Roman" w:cs="Times New Roman"/>
                <w:sz w:val="24"/>
                <w:szCs w:val="24"/>
              </w:rPr>
              <w:t>Bērnības</w:t>
            </w:r>
            <w:r w:rsidRPr="0056783D">
              <w:rPr>
                <w:rFonts w:ascii="Times New Roman" w:hAnsi="Times New Roman" w:cs="Times New Roman"/>
                <w:sz w:val="24"/>
                <w:szCs w:val="24"/>
              </w:rPr>
              <w:t xml:space="preserve"> sala” (</w:t>
            </w:r>
            <w:r w:rsidRPr="0056783D">
              <w:rPr>
                <w:rFonts w:ascii="Times New Roman" w:hAnsi="Times New Roman" w:cs="Times New Roman"/>
                <w:sz w:val="24"/>
                <w:szCs w:val="24"/>
              </w:rPr>
              <w:t>koncerts</w:t>
            </w:r>
            <w:r w:rsidRPr="0056783D">
              <w:rPr>
                <w:rFonts w:ascii="Times New Roman" w:hAnsi="Times New Roman" w:cs="Times New Roman"/>
                <w:sz w:val="24"/>
                <w:szCs w:val="24"/>
              </w:rPr>
              <w:t xml:space="preserve"> RBJC “Auseklis” </w:t>
            </w:r>
            <w:r w:rsidRPr="0056783D">
              <w:rPr>
                <w:rFonts w:ascii="Times New Roman" w:hAnsi="Times New Roman" w:cs="Times New Roman"/>
                <w:sz w:val="24"/>
                <w:szCs w:val="24"/>
              </w:rPr>
              <w:t>zālē</w:t>
            </w:r>
            <w:r w:rsidRPr="0056783D">
              <w:rPr>
                <w:rFonts w:ascii="Times New Roman" w:hAnsi="Times New Roman" w:cs="Times New Roman"/>
                <w:sz w:val="24"/>
                <w:szCs w:val="24"/>
              </w:rPr>
              <w:t>)</w:t>
            </w:r>
            <w:bookmarkEnd w:id="16"/>
            <w:r w:rsidRPr="0056783D">
              <w:rPr>
                <w:rFonts w:ascii="Times New Roman" w:hAnsi="Times New Roman" w:cs="Times New Roman"/>
                <w:sz w:val="24"/>
                <w:szCs w:val="24"/>
              </w:rPr>
              <w:t xml:space="preserve">, </w:t>
            </w:r>
            <w:r w:rsidRPr="0056783D">
              <w:rPr>
                <w:rFonts w:ascii="Times New Roman" w:hAnsi="Times New Roman" w:cs="Times New Roman"/>
                <w:sz w:val="24"/>
                <w:szCs w:val="24"/>
              </w:rPr>
              <w:t>piedalījās</w:t>
            </w:r>
            <w:r w:rsidRPr="0056783D">
              <w:rPr>
                <w:rFonts w:ascii="Times New Roman" w:hAnsi="Times New Roman" w:cs="Times New Roman"/>
                <w:sz w:val="24"/>
                <w:szCs w:val="24"/>
              </w:rPr>
              <w:t xml:space="preserve"> 40 </w:t>
            </w:r>
            <w:r w:rsidRPr="0056783D">
              <w:rPr>
                <w:rFonts w:ascii="Times New Roman" w:hAnsi="Times New Roman" w:cs="Times New Roman"/>
                <w:sz w:val="24"/>
                <w:szCs w:val="24"/>
              </w:rPr>
              <w:t>dalībnieki</w:t>
            </w:r>
            <w:r w:rsidRPr="0056783D">
              <w:rPr>
                <w:rFonts w:ascii="Times New Roman" w:hAnsi="Times New Roman" w:cs="Times New Roman"/>
                <w:sz w:val="24"/>
                <w:szCs w:val="24"/>
              </w:rPr>
              <w:t>.</w:t>
            </w:r>
          </w:p>
          <w:p w:rsidR="0032748C" w:rsidP="0032748C" w14:paraId="1714EE87" w14:textId="77777777">
            <w:pPr>
              <w:pStyle w:val="ListParagraph"/>
              <w:numPr>
                <w:ilvl w:val="0"/>
                <w:numId w:val="15"/>
              </w:numPr>
              <w:spacing w:line="240" w:lineRule="auto"/>
              <w:jc w:val="both"/>
              <w:rPr>
                <w:rFonts w:ascii="Times New Roman" w:hAnsi="Times New Roman" w:cs="Times New Roman"/>
                <w:sz w:val="24"/>
                <w:szCs w:val="24"/>
              </w:rPr>
            </w:pPr>
            <w:r w:rsidRPr="0056783D">
              <w:rPr>
                <w:rFonts w:ascii="Times New Roman" w:hAnsi="Times New Roman" w:cs="Times New Roman"/>
                <w:sz w:val="24"/>
                <w:szCs w:val="24"/>
              </w:rPr>
              <w:t xml:space="preserve">08.06.2025. </w:t>
            </w:r>
            <w:r w:rsidRPr="0056783D">
              <w:rPr>
                <w:rFonts w:ascii="Times New Roman" w:hAnsi="Times New Roman" w:cs="Times New Roman"/>
                <w:sz w:val="24"/>
                <w:szCs w:val="24"/>
              </w:rPr>
              <w:t>Dalība</w:t>
            </w:r>
            <w:r w:rsidRPr="0056783D">
              <w:rPr>
                <w:rFonts w:ascii="Times New Roman" w:hAnsi="Times New Roman" w:cs="Times New Roman"/>
                <w:sz w:val="24"/>
                <w:szCs w:val="24"/>
              </w:rPr>
              <w:t xml:space="preserve"> “O. Kalpaka Rīgas Tautas daiļamatu </w:t>
            </w:r>
            <w:r w:rsidRPr="0056783D">
              <w:rPr>
                <w:rFonts w:ascii="Times New Roman" w:hAnsi="Times New Roman" w:cs="Times New Roman"/>
                <w:sz w:val="24"/>
                <w:szCs w:val="24"/>
              </w:rPr>
              <w:t>pamatskolas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atklātās</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reitinga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sacensībās</w:t>
            </w:r>
            <w:r w:rsidRPr="0056783D">
              <w:rPr>
                <w:rFonts w:ascii="Times New Roman" w:hAnsi="Times New Roman" w:cs="Times New Roman"/>
                <w:sz w:val="24"/>
                <w:szCs w:val="24"/>
              </w:rPr>
              <w:t xml:space="preserve"> 6 </w:t>
            </w:r>
            <w:r w:rsidRPr="0056783D">
              <w:rPr>
                <w:rFonts w:ascii="Times New Roman" w:hAnsi="Times New Roman" w:cs="Times New Roman"/>
                <w:sz w:val="24"/>
                <w:szCs w:val="24"/>
              </w:rPr>
              <w:t>posmā</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galda</w:t>
            </w:r>
            <w:r w:rsidRPr="0056783D">
              <w:rPr>
                <w:rFonts w:ascii="Times New Roman" w:hAnsi="Times New Roman" w:cs="Times New Roman"/>
                <w:sz w:val="24"/>
                <w:szCs w:val="24"/>
              </w:rPr>
              <w:t xml:space="preserve"> </w:t>
            </w:r>
            <w:r w:rsidRPr="0056783D">
              <w:rPr>
                <w:rFonts w:ascii="Times New Roman" w:hAnsi="Times New Roman" w:cs="Times New Roman"/>
                <w:sz w:val="24"/>
                <w:szCs w:val="24"/>
              </w:rPr>
              <w:t>tenisā</w:t>
            </w:r>
            <w:r w:rsidRPr="0056783D">
              <w:rPr>
                <w:rFonts w:ascii="Times New Roman" w:hAnsi="Times New Roman" w:cs="Times New Roman"/>
                <w:sz w:val="24"/>
                <w:szCs w:val="24"/>
              </w:rPr>
              <w:t>.</w:t>
            </w:r>
            <w:bookmarkStart w:id="17" w:name="_Hlk205887295"/>
          </w:p>
          <w:p w:rsidR="0032748C" w:rsidP="009576A0" w14:paraId="190F66FE" w14:textId="77777777">
            <w:pPr>
              <w:pStyle w:val="ListParagraph"/>
              <w:spacing w:line="240" w:lineRule="auto"/>
              <w:jc w:val="both"/>
              <w:rPr>
                <w:rFonts w:ascii="Times New Roman" w:hAnsi="Times New Roman" w:cs="Times New Roman"/>
                <w:sz w:val="24"/>
                <w:szCs w:val="24"/>
              </w:rPr>
            </w:pPr>
          </w:p>
          <w:p w:rsidR="0032748C" w:rsidRPr="00C904B9" w:rsidP="009576A0" w14:paraId="7EEEEFB8" w14:textId="77777777">
            <w:pPr>
              <w:pStyle w:val="ListParagraph"/>
              <w:numPr>
                <w:ilvl w:val="1"/>
                <w:numId w:val="2"/>
              </w:numPr>
              <w:spacing w:line="240" w:lineRule="auto"/>
              <w:jc w:val="both"/>
              <w:rPr>
                <w:rFonts w:ascii="Times New Roman" w:hAnsi="Times New Roman" w:cs="Times New Roman"/>
                <w:sz w:val="28"/>
                <w:szCs w:val="28"/>
              </w:rPr>
            </w:pPr>
            <w:r w:rsidRPr="00C904B9">
              <w:rPr>
                <w:rFonts w:ascii="Times New Roman" w:eastAsia="Tahoma" w:hAnsi="Times New Roman" w:cs="Times New Roman"/>
                <w:b/>
                <w:bCs/>
                <w:kern w:val="24"/>
                <w:sz w:val="24"/>
                <w:szCs w:val="24"/>
              </w:rPr>
              <w:t>Pulciņā</w:t>
            </w:r>
            <w:r w:rsidRPr="00C904B9">
              <w:rPr>
                <w:rFonts w:ascii="Times New Roman" w:eastAsia="Tahoma" w:hAnsi="Times New Roman" w:cs="Times New Roman"/>
                <w:b/>
                <w:bCs/>
                <w:kern w:val="24"/>
                <w:sz w:val="24"/>
                <w:szCs w:val="24"/>
              </w:rPr>
              <w:t xml:space="preserve"> </w:t>
            </w:r>
            <w:r w:rsidRPr="00C904B9">
              <w:rPr>
                <w:rFonts w:ascii="Times New Roman" w:eastAsia="Tahoma" w:hAnsi="Times New Roman" w:cs="Times New Roman"/>
                <w:b/>
                <w:bCs/>
                <w:kern w:val="24"/>
                <w:sz w:val="24"/>
                <w:szCs w:val="24"/>
              </w:rPr>
              <w:t>rīkotie</w:t>
            </w:r>
            <w:r w:rsidRPr="00C904B9">
              <w:rPr>
                <w:rFonts w:ascii="Times New Roman" w:eastAsia="Tahoma" w:hAnsi="Times New Roman" w:cs="Times New Roman"/>
                <w:b/>
                <w:bCs/>
                <w:kern w:val="24"/>
                <w:sz w:val="24"/>
                <w:szCs w:val="24"/>
              </w:rPr>
              <w:t xml:space="preserve"> </w:t>
            </w:r>
            <w:r w:rsidRPr="00C904B9">
              <w:rPr>
                <w:rFonts w:ascii="Times New Roman" w:eastAsia="Tahoma" w:hAnsi="Times New Roman" w:cs="Times New Roman"/>
                <w:b/>
                <w:bCs/>
                <w:kern w:val="24"/>
                <w:sz w:val="24"/>
                <w:szCs w:val="24"/>
              </w:rPr>
              <w:t>pasākumi</w:t>
            </w:r>
          </w:p>
          <w:p w:rsidR="0032748C" w:rsidRPr="00C904B9" w:rsidP="0032748C" w14:paraId="2F6F50B1" w14:textId="77777777">
            <w:pPr>
              <w:pStyle w:val="ListParagraph"/>
              <w:numPr>
                <w:ilvl w:val="0"/>
                <w:numId w:val="16"/>
              </w:numPr>
              <w:spacing w:line="240" w:lineRule="auto"/>
              <w:jc w:val="both"/>
              <w:rPr>
                <w:rFonts w:ascii="Times New Roman" w:hAnsi="Times New Roman" w:cs="Times New Roman"/>
                <w:sz w:val="24"/>
                <w:szCs w:val="24"/>
              </w:rPr>
            </w:pPr>
            <w:r w:rsidRPr="00C904B9">
              <w:rPr>
                <w:rFonts w:ascii="Times New Roman" w:hAnsi="Times New Roman" w:cs="Times New Roman"/>
                <w:sz w:val="24"/>
                <w:szCs w:val="24"/>
              </w:rPr>
              <w:t>2.06.2025. D/A “</w:t>
            </w:r>
            <w:r w:rsidRPr="00C904B9">
              <w:rPr>
                <w:rFonts w:ascii="Times New Roman" w:hAnsi="Times New Roman" w:cs="Times New Roman"/>
                <w:sz w:val="24"/>
                <w:szCs w:val="24"/>
              </w:rPr>
              <w:t>Dancītis</w:t>
            </w:r>
            <w:r w:rsidRPr="00C904B9">
              <w:rPr>
                <w:rFonts w:ascii="Times New Roman" w:hAnsi="Times New Roman" w:cs="Times New Roman"/>
                <w:sz w:val="24"/>
                <w:szCs w:val="24"/>
              </w:rPr>
              <w:t xml:space="preserve">” </w:t>
            </w:r>
            <w:r w:rsidRPr="00C904B9">
              <w:rPr>
                <w:rFonts w:ascii="Times New Roman" w:hAnsi="Times New Roman" w:cs="Times New Roman"/>
                <w:sz w:val="24"/>
                <w:szCs w:val="24"/>
              </w:rPr>
              <w:t>pasākums</w:t>
            </w:r>
            <w:r w:rsidRPr="00C904B9">
              <w:rPr>
                <w:rFonts w:ascii="Times New Roman" w:hAnsi="Times New Roman" w:cs="Times New Roman"/>
                <w:sz w:val="24"/>
                <w:szCs w:val="24"/>
              </w:rPr>
              <w:t xml:space="preserve"> no a-z “</w:t>
            </w:r>
            <w:r w:rsidRPr="00C904B9">
              <w:rPr>
                <w:rFonts w:ascii="Times New Roman" w:hAnsi="Times New Roman" w:cs="Times New Roman"/>
                <w:sz w:val="24"/>
                <w:szCs w:val="24"/>
              </w:rPr>
              <w:t>reāls</w:t>
            </w:r>
            <w:r w:rsidRPr="00C904B9">
              <w:rPr>
                <w:rFonts w:ascii="Times New Roman" w:hAnsi="Times New Roman" w:cs="Times New Roman"/>
                <w:sz w:val="24"/>
                <w:szCs w:val="24"/>
              </w:rPr>
              <w:t xml:space="preserve"> </w:t>
            </w:r>
            <w:r w:rsidRPr="00C904B9">
              <w:rPr>
                <w:rFonts w:ascii="Times New Roman" w:hAnsi="Times New Roman" w:cs="Times New Roman"/>
                <w:sz w:val="24"/>
                <w:szCs w:val="24"/>
              </w:rPr>
              <w:t>piedzīvojums</w:t>
            </w:r>
            <w:r w:rsidRPr="00C904B9">
              <w:rPr>
                <w:rFonts w:ascii="Times New Roman" w:hAnsi="Times New Roman" w:cs="Times New Roman"/>
                <w:sz w:val="24"/>
                <w:szCs w:val="24"/>
              </w:rPr>
              <w:t>”</w:t>
            </w:r>
          </w:p>
          <w:bookmarkEnd w:id="17"/>
          <w:p w:rsidR="0032748C" w:rsidRPr="00C904B9" w:rsidP="0032748C" w14:paraId="5C77710A" w14:textId="77777777">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23.04.2025. S</w:t>
            </w:r>
            <w:r w:rsidRPr="00C904B9">
              <w:rPr>
                <w:rFonts w:ascii="Times New Roman" w:hAnsi="Times New Roman" w:cs="Times New Roman"/>
                <w:sz w:val="24"/>
                <w:szCs w:val="24"/>
              </w:rPr>
              <w:t xml:space="preserve">k. </w:t>
            </w:r>
            <w:r w:rsidRPr="00C904B9">
              <w:rPr>
                <w:rFonts w:ascii="Times New Roman" w:hAnsi="Times New Roman" w:cs="Times New Roman"/>
                <w:sz w:val="24"/>
                <w:szCs w:val="24"/>
              </w:rPr>
              <w:t>E.Mizaraites</w:t>
            </w:r>
            <w:r w:rsidRPr="00C904B9">
              <w:rPr>
                <w:rFonts w:ascii="Times New Roman" w:hAnsi="Times New Roman" w:cs="Times New Roman"/>
                <w:sz w:val="24"/>
                <w:szCs w:val="24"/>
              </w:rPr>
              <w:t xml:space="preserve"> </w:t>
            </w:r>
            <w:r w:rsidRPr="00C904B9">
              <w:rPr>
                <w:rFonts w:ascii="Times New Roman" w:hAnsi="Times New Roman" w:cs="Times New Roman"/>
                <w:sz w:val="24"/>
                <w:szCs w:val="24"/>
              </w:rPr>
              <w:t>pulciņu</w:t>
            </w:r>
            <w:r w:rsidRPr="00C904B9">
              <w:rPr>
                <w:rFonts w:ascii="Times New Roman" w:hAnsi="Times New Roman" w:cs="Times New Roman"/>
                <w:sz w:val="24"/>
                <w:szCs w:val="24"/>
              </w:rPr>
              <w:t xml:space="preserve"> </w:t>
            </w:r>
            <w:r w:rsidRPr="00C904B9">
              <w:rPr>
                <w:rFonts w:ascii="Times New Roman" w:hAnsi="Times New Roman" w:cs="Times New Roman"/>
                <w:sz w:val="24"/>
                <w:szCs w:val="24"/>
              </w:rPr>
              <w:t>apvienotais</w:t>
            </w:r>
            <w:r w:rsidRPr="00C904B9">
              <w:rPr>
                <w:rFonts w:ascii="Times New Roman" w:hAnsi="Times New Roman" w:cs="Times New Roman"/>
                <w:sz w:val="24"/>
                <w:szCs w:val="24"/>
              </w:rPr>
              <w:t xml:space="preserve"> </w:t>
            </w:r>
            <w:r w:rsidRPr="00C904B9">
              <w:rPr>
                <w:rFonts w:ascii="Times New Roman" w:hAnsi="Times New Roman" w:cs="Times New Roman"/>
                <w:sz w:val="24"/>
                <w:szCs w:val="24"/>
              </w:rPr>
              <w:t>plenērs</w:t>
            </w:r>
          </w:p>
          <w:p w:rsidR="0032748C" w:rsidRPr="00C904B9" w:rsidP="0032748C" w14:paraId="6D386532" w14:textId="77777777">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15.05.2025. </w:t>
            </w:r>
            <w:r w:rsidRPr="00C904B9">
              <w:rPr>
                <w:rFonts w:ascii="Times New Roman" w:hAnsi="Times New Roman" w:cs="Times New Roman"/>
                <w:sz w:val="24"/>
                <w:szCs w:val="24"/>
              </w:rPr>
              <w:t xml:space="preserve">Mūzikas </w:t>
            </w:r>
            <w:r w:rsidRPr="00C904B9">
              <w:rPr>
                <w:rFonts w:ascii="Times New Roman" w:hAnsi="Times New Roman" w:cs="Times New Roman"/>
                <w:sz w:val="24"/>
                <w:szCs w:val="24"/>
              </w:rPr>
              <w:t>studijas</w:t>
            </w:r>
            <w:r w:rsidRPr="00C904B9">
              <w:rPr>
                <w:rFonts w:ascii="Times New Roman" w:hAnsi="Times New Roman" w:cs="Times New Roman"/>
                <w:sz w:val="24"/>
                <w:szCs w:val="24"/>
              </w:rPr>
              <w:t xml:space="preserve"> ”</w:t>
            </w:r>
            <w:r w:rsidRPr="00C904B9">
              <w:rPr>
                <w:rFonts w:ascii="Times New Roman" w:hAnsi="Times New Roman" w:cs="Times New Roman"/>
                <w:sz w:val="24"/>
                <w:szCs w:val="24"/>
              </w:rPr>
              <w:t>Muzikālais</w:t>
            </w:r>
            <w:r w:rsidRPr="00C904B9">
              <w:rPr>
                <w:rFonts w:ascii="Times New Roman" w:hAnsi="Times New Roman" w:cs="Times New Roman"/>
                <w:sz w:val="24"/>
                <w:szCs w:val="24"/>
              </w:rPr>
              <w:t xml:space="preserve"> moments” </w:t>
            </w:r>
            <w:r w:rsidRPr="00C904B9">
              <w:rPr>
                <w:rFonts w:ascii="Times New Roman" w:hAnsi="Times New Roman" w:cs="Times New Roman"/>
                <w:sz w:val="24"/>
                <w:szCs w:val="24"/>
              </w:rPr>
              <w:t>atskaites</w:t>
            </w:r>
            <w:r w:rsidRPr="00C904B9">
              <w:rPr>
                <w:rFonts w:ascii="Times New Roman" w:hAnsi="Times New Roman" w:cs="Times New Roman"/>
                <w:sz w:val="24"/>
                <w:szCs w:val="24"/>
              </w:rPr>
              <w:t xml:space="preserve"> </w:t>
            </w:r>
            <w:r w:rsidRPr="00C904B9">
              <w:rPr>
                <w:rFonts w:ascii="Times New Roman" w:hAnsi="Times New Roman" w:cs="Times New Roman"/>
                <w:sz w:val="24"/>
                <w:szCs w:val="24"/>
              </w:rPr>
              <w:t>koncerts</w:t>
            </w:r>
            <w:r w:rsidRPr="00C904B9">
              <w:rPr>
                <w:rFonts w:ascii="Times New Roman" w:hAnsi="Times New Roman" w:cs="Times New Roman"/>
                <w:sz w:val="24"/>
                <w:szCs w:val="24"/>
              </w:rPr>
              <w:t xml:space="preserve"> </w:t>
            </w:r>
            <w:r w:rsidRPr="00C904B9">
              <w:rPr>
                <w:rFonts w:ascii="Times New Roman" w:hAnsi="Times New Roman" w:cs="Times New Roman"/>
                <w:sz w:val="24"/>
                <w:szCs w:val="24"/>
              </w:rPr>
              <w:t>vecākiem</w:t>
            </w:r>
            <w:r w:rsidRPr="00C904B9">
              <w:rPr>
                <w:rFonts w:ascii="Times New Roman" w:hAnsi="Times New Roman" w:cs="Times New Roman"/>
                <w:sz w:val="24"/>
                <w:szCs w:val="24"/>
              </w:rPr>
              <w:t>.</w:t>
            </w:r>
          </w:p>
          <w:p w:rsidR="0032748C" w:rsidRPr="00C606A8" w:rsidP="009576A0" w14:paraId="72025062" w14:textId="77777777">
            <w:pPr>
              <w:pStyle w:val="ListParagraph"/>
              <w:ind w:left="0"/>
              <w:rPr>
                <w:rFonts w:ascii="Times New Roman" w:hAnsi="Times New Roman" w:cs="Times New Roman"/>
                <w:color w:val="FF0000"/>
                <w:sz w:val="24"/>
                <w:szCs w:val="24"/>
                <w:lang w:val="lv-LV"/>
              </w:rPr>
            </w:pPr>
          </w:p>
        </w:tc>
      </w:tr>
    </w:tbl>
    <w:p w:rsidR="0032748C" w:rsidRPr="00C606A8" w:rsidP="0032748C" w14:paraId="5C45DC0E" w14:textId="77777777">
      <w:pPr>
        <w:spacing w:after="0" w:line="240" w:lineRule="auto"/>
        <w:rPr>
          <w:rFonts w:ascii="Times New Roman" w:hAnsi="Times New Roman" w:cs="Times New Roman"/>
          <w:color w:val="FF0000"/>
          <w:sz w:val="24"/>
          <w:szCs w:val="24"/>
          <w:lang w:val="lv-LV"/>
        </w:rPr>
      </w:pPr>
    </w:p>
    <w:p w:rsidR="0032748C" w:rsidRPr="00835D17" w:rsidP="0032748C" w14:paraId="7F17F9BF" w14:textId="77777777">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v-LV"/>
        </w:rPr>
      </w:pPr>
      <w:r w:rsidRPr="00835D17">
        <w:rPr>
          <w:rFonts w:ascii="Times New Roman" w:hAnsi="Times New Roman" w:cs="Times New Roman"/>
          <w:b/>
          <w:bCs/>
          <w:sz w:val="24"/>
          <w:szCs w:val="24"/>
          <w:lang w:val="lv-LV"/>
        </w:rPr>
        <w:t>Citi sasniegumi un Iestādei būtiskā informācija</w:t>
      </w:r>
    </w:p>
    <w:p w:rsidR="0032748C" w:rsidP="0032748C" w14:paraId="55D50D78" w14:textId="77777777">
      <w:pPr>
        <w:spacing w:line="240" w:lineRule="auto"/>
        <w:jc w:val="both"/>
        <w:rPr>
          <w:rFonts w:ascii="Times New Roman" w:hAnsi="Times New Roman" w:eastAsiaTheme="minorEastAsia" w:cs="Times New Roman"/>
          <w:color w:val="000000" w:themeColor="text1"/>
          <w:kern w:val="24"/>
          <w:sz w:val="24"/>
          <w:szCs w:val="24"/>
          <w:lang w:val="lv-LV" w:eastAsia="lv-LV"/>
        </w:rPr>
      </w:pPr>
    </w:p>
    <w:p w:rsidR="0032748C" w:rsidRPr="00CA3A89" w:rsidP="0032748C" w14:paraId="6972A2D0" w14:textId="77777777">
      <w:pPr>
        <w:pStyle w:val="ListParagraph"/>
        <w:numPr>
          <w:ilvl w:val="1"/>
          <w:numId w:val="2"/>
        </w:numPr>
        <w:spacing w:line="240" w:lineRule="auto"/>
        <w:ind w:left="-142"/>
        <w:jc w:val="both"/>
        <w:rPr>
          <w:rFonts w:ascii="Times New Roman" w:hAnsi="Times New Roman" w:eastAsiaTheme="minorEastAsia" w:cs="Times New Roman"/>
          <w:b/>
          <w:bCs/>
          <w:color w:val="000000" w:themeColor="text1"/>
          <w:kern w:val="24"/>
          <w:sz w:val="24"/>
          <w:szCs w:val="24"/>
          <w:lang w:val="lv-LV" w:eastAsia="lv-LV"/>
        </w:rPr>
      </w:pPr>
      <w:r w:rsidRPr="00CA3A89">
        <w:rPr>
          <w:rFonts w:ascii="Times New Roman" w:hAnsi="Times New Roman" w:eastAsiaTheme="minorEastAsia" w:cs="Times New Roman"/>
          <w:b/>
          <w:bCs/>
          <w:color w:val="000000" w:themeColor="text1"/>
          <w:kern w:val="24"/>
          <w:sz w:val="24"/>
          <w:szCs w:val="24"/>
          <w:lang w:val="lv-LV" w:eastAsia="lv-LV"/>
        </w:rPr>
        <w:t>Citi</w:t>
      </w:r>
    </w:p>
    <w:p w:rsidR="0032748C" w:rsidP="0032748C" w14:paraId="6DDCE6D1" w14:textId="77777777">
      <w:pPr>
        <w:pStyle w:val="ListParagraph"/>
        <w:numPr>
          <w:ilvl w:val="0"/>
          <w:numId w:val="17"/>
        </w:numPr>
        <w:spacing w:line="240" w:lineRule="auto"/>
        <w:ind w:left="-284" w:firstLine="0"/>
        <w:jc w:val="both"/>
        <w:rPr>
          <w:rFonts w:ascii="Times New Roman" w:hAnsi="Times New Roman" w:eastAsiaTheme="minorEastAsia" w:cs="Times New Roman"/>
          <w:color w:val="000000" w:themeColor="text1"/>
          <w:kern w:val="24"/>
          <w:sz w:val="24"/>
          <w:szCs w:val="24"/>
          <w:lang w:val="lv-LV" w:eastAsia="lv-LV"/>
        </w:rPr>
      </w:pPr>
      <w:r w:rsidRPr="00DD63CA">
        <w:rPr>
          <w:rFonts w:ascii="Times New Roman" w:hAnsi="Times New Roman" w:eastAsiaTheme="minorEastAsia" w:cs="Times New Roman"/>
          <w:color w:val="000000" w:themeColor="text1"/>
          <w:kern w:val="24"/>
          <w:sz w:val="24"/>
          <w:szCs w:val="24"/>
          <w:lang w:val="lv-LV" w:eastAsia="lv-LV"/>
        </w:rPr>
        <w:t>12.09.2024. RBJC “Auseklis”  piedalījās</w:t>
      </w:r>
      <w:r>
        <w:rPr>
          <w:rFonts w:ascii="Times New Roman" w:hAnsi="Times New Roman" w:eastAsiaTheme="minorEastAsia" w:cs="Times New Roman"/>
          <w:color w:val="000000" w:themeColor="text1"/>
          <w:kern w:val="24"/>
          <w:sz w:val="24"/>
          <w:szCs w:val="24"/>
          <w:lang w:val="lv-LV" w:eastAsia="lv-LV"/>
        </w:rPr>
        <w:t xml:space="preserve"> TV24</w:t>
      </w:r>
      <w:r w:rsidRPr="00DD63CA">
        <w:rPr>
          <w:rFonts w:ascii="Times New Roman" w:hAnsi="Times New Roman" w:eastAsiaTheme="minorEastAsia" w:cs="Times New Roman"/>
          <w:color w:val="000000" w:themeColor="text1"/>
          <w:kern w:val="24"/>
          <w:sz w:val="24"/>
          <w:szCs w:val="24"/>
          <w:lang w:val="lv-LV" w:eastAsia="lv-LV"/>
        </w:rPr>
        <w:t xml:space="preserve"> sižetā par šoseja pa apli – sērijā “</w:t>
      </w:r>
      <w:r>
        <w:rPr>
          <w:rFonts w:ascii="Times New Roman" w:hAnsi="Times New Roman" w:eastAsiaTheme="minorEastAsia" w:cs="Times New Roman"/>
          <w:color w:val="000000" w:themeColor="text1"/>
          <w:kern w:val="24"/>
          <w:sz w:val="24"/>
          <w:szCs w:val="24"/>
          <w:lang w:val="lv-LV" w:eastAsia="lv-LV"/>
        </w:rPr>
        <w:t>Ā</w:t>
      </w:r>
      <w:r w:rsidRPr="00DD63CA">
        <w:rPr>
          <w:rFonts w:ascii="Times New Roman" w:hAnsi="Times New Roman" w:eastAsiaTheme="minorEastAsia" w:cs="Times New Roman"/>
          <w:color w:val="000000" w:themeColor="text1"/>
          <w:kern w:val="24"/>
          <w:sz w:val="24"/>
          <w:szCs w:val="24"/>
          <w:lang w:val="lv-LV" w:eastAsia="lv-LV"/>
        </w:rPr>
        <w:t>truma cilts”.</w:t>
      </w:r>
    </w:p>
    <w:p w:rsidR="0032748C" w:rsidRPr="00CA3A89" w:rsidP="0032748C" w14:paraId="4E8FD749" w14:textId="77777777">
      <w:pPr>
        <w:pStyle w:val="ListParagraph"/>
        <w:numPr>
          <w:ilvl w:val="0"/>
          <w:numId w:val="17"/>
        </w:numPr>
        <w:spacing w:line="240" w:lineRule="auto"/>
        <w:ind w:left="-284" w:firstLine="0"/>
        <w:jc w:val="both"/>
        <w:rPr>
          <w:rFonts w:ascii="Times New Roman" w:hAnsi="Times New Roman" w:eastAsiaTheme="minorEastAsia" w:cs="Times New Roman"/>
          <w:color w:val="000000" w:themeColor="text1"/>
          <w:kern w:val="24"/>
          <w:sz w:val="24"/>
          <w:szCs w:val="24"/>
          <w:lang w:val="lv-LV" w:eastAsia="lv-LV"/>
        </w:rPr>
      </w:pPr>
      <w:r w:rsidRPr="00CA3A89">
        <w:rPr>
          <w:rFonts w:ascii="Times New Roman" w:hAnsi="Times New Roman" w:eastAsiaTheme="minorEastAsia" w:cs="Times New Roman"/>
          <w:color w:val="000000" w:themeColor="text1"/>
          <w:kern w:val="24"/>
          <w:sz w:val="24"/>
          <w:szCs w:val="24"/>
          <w:lang w:eastAsia="lv-LV"/>
        </w:rPr>
        <w:t xml:space="preserve">24.10.2024. Interešu izglītības </w:t>
      </w:r>
      <w:r w:rsidRPr="00CA3A89">
        <w:rPr>
          <w:rFonts w:ascii="Times New Roman" w:hAnsi="Times New Roman" w:eastAsiaTheme="minorEastAsia" w:cs="Times New Roman"/>
          <w:color w:val="000000" w:themeColor="text1"/>
          <w:kern w:val="24"/>
          <w:sz w:val="24"/>
          <w:szCs w:val="24"/>
          <w:lang w:eastAsia="lv-LV"/>
        </w:rPr>
        <w:t>metodisko</w:t>
      </w:r>
      <w:r w:rsidRPr="00CA3A89">
        <w:rPr>
          <w:rFonts w:ascii="Times New Roman" w:hAnsi="Times New Roman" w:eastAsiaTheme="minorEastAsia" w:cs="Times New Roman"/>
          <w:color w:val="000000" w:themeColor="text1"/>
          <w:kern w:val="24"/>
          <w:sz w:val="24"/>
          <w:szCs w:val="24"/>
          <w:lang w:eastAsia="lv-LV"/>
        </w:rPr>
        <w:t xml:space="preserve"> </w:t>
      </w:r>
      <w:r w:rsidRPr="00CA3A89">
        <w:rPr>
          <w:rFonts w:ascii="Times New Roman" w:hAnsi="Times New Roman" w:eastAsiaTheme="minorEastAsia" w:cs="Times New Roman"/>
          <w:color w:val="000000" w:themeColor="text1"/>
          <w:kern w:val="24"/>
          <w:sz w:val="24"/>
          <w:szCs w:val="24"/>
          <w:lang w:eastAsia="lv-LV"/>
        </w:rPr>
        <w:t>materiālu</w:t>
      </w:r>
      <w:r w:rsidRPr="00CA3A89">
        <w:rPr>
          <w:rFonts w:ascii="Times New Roman" w:hAnsi="Times New Roman" w:eastAsiaTheme="minorEastAsia" w:cs="Times New Roman"/>
          <w:color w:val="000000" w:themeColor="text1"/>
          <w:kern w:val="24"/>
          <w:sz w:val="24"/>
          <w:szCs w:val="24"/>
          <w:lang w:eastAsia="lv-LV"/>
        </w:rPr>
        <w:t xml:space="preserve"> skates </w:t>
      </w:r>
      <w:r w:rsidRPr="00CA3A89">
        <w:rPr>
          <w:rFonts w:ascii="Times New Roman" w:hAnsi="Times New Roman" w:eastAsiaTheme="minorEastAsia" w:cs="Times New Roman"/>
          <w:color w:val="000000" w:themeColor="text1"/>
          <w:kern w:val="24"/>
          <w:sz w:val="24"/>
          <w:szCs w:val="24"/>
          <w:lang w:eastAsia="lv-LV"/>
        </w:rPr>
        <w:t>darbu</w:t>
      </w:r>
      <w:r w:rsidRPr="00CA3A89">
        <w:rPr>
          <w:rFonts w:ascii="Times New Roman" w:hAnsi="Times New Roman" w:eastAsiaTheme="minorEastAsia" w:cs="Times New Roman"/>
          <w:color w:val="000000" w:themeColor="text1"/>
          <w:kern w:val="24"/>
          <w:sz w:val="24"/>
          <w:szCs w:val="24"/>
          <w:lang w:eastAsia="lv-LV"/>
        </w:rPr>
        <w:t xml:space="preserve"> </w:t>
      </w:r>
      <w:r w:rsidRPr="00CA3A89">
        <w:rPr>
          <w:rFonts w:ascii="Times New Roman" w:hAnsi="Times New Roman" w:eastAsiaTheme="minorEastAsia" w:cs="Times New Roman"/>
          <w:color w:val="000000" w:themeColor="text1"/>
          <w:kern w:val="24"/>
          <w:sz w:val="24"/>
          <w:szCs w:val="24"/>
          <w:lang w:eastAsia="lv-LV"/>
        </w:rPr>
        <w:t>prezentēšana</w:t>
      </w:r>
      <w:r w:rsidRPr="00CA3A89">
        <w:rPr>
          <w:rFonts w:ascii="Times New Roman" w:hAnsi="Times New Roman" w:eastAsiaTheme="minorEastAsia" w:cs="Times New Roman"/>
          <w:color w:val="000000" w:themeColor="text1"/>
          <w:kern w:val="24"/>
          <w:sz w:val="24"/>
          <w:szCs w:val="24"/>
          <w:lang w:eastAsia="lv-LV"/>
        </w:rPr>
        <w:t>.</w:t>
      </w:r>
    </w:p>
    <w:p w:rsidR="0032748C" w:rsidP="0032748C" w14:paraId="7F42F2FE" w14:textId="5341BBC2">
      <w:pPr>
        <w:pStyle w:val="ListParagraph"/>
        <w:numPr>
          <w:ilvl w:val="0"/>
          <w:numId w:val="17"/>
        </w:numPr>
        <w:spacing w:line="240" w:lineRule="auto"/>
        <w:ind w:left="-284" w:firstLine="0"/>
        <w:jc w:val="both"/>
        <w:rPr>
          <w:rFonts w:ascii="Times New Roman" w:hAnsi="Times New Roman" w:eastAsiaTheme="minorEastAsia" w:cs="Times New Roman"/>
          <w:color w:val="000000" w:themeColor="text1"/>
          <w:kern w:val="24"/>
          <w:sz w:val="24"/>
          <w:szCs w:val="24"/>
          <w:lang w:val="lv-LV" w:eastAsia="lv-LV"/>
        </w:rPr>
      </w:pPr>
      <w:r w:rsidRPr="00CA3A89">
        <w:rPr>
          <w:rFonts w:ascii="Times New Roman" w:hAnsi="Times New Roman" w:eastAsiaTheme="minorEastAsia" w:cs="Times New Roman"/>
          <w:color w:val="000000" w:themeColor="text1"/>
          <w:kern w:val="24"/>
          <w:sz w:val="24"/>
          <w:szCs w:val="24"/>
          <w:lang w:val="lv-LV" w:eastAsia="lv-LV"/>
        </w:rPr>
        <w:t>14.02.2025. Rīgas vokālās mūzikas konkurss “</w:t>
      </w:r>
      <w:r w:rsidR="00D812FC">
        <w:rPr>
          <w:rFonts w:ascii="Times New Roman" w:hAnsi="Times New Roman" w:eastAsiaTheme="minorEastAsia" w:cs="Times New Roman"/>
          <w:color w:val="000000" w:themeColor="text1"/>
          <w:kern w:val="24"/>
          <w:sz w:val="24"/>
          <w:szCs w:val="24"/>
          <w:lang w:val="lv-LV" w:eastAsia="lv-LV"/>
        </w:rPr>
        <w:t>B</w:t>
      </w:r>
      <w:r w:rsidRPr="00CA3A89">
        <w:rPr>
          <w:rFonts w:ascii="Times New Roman" w:hAnsi="Times New Roman" w:eastAsiaTheme="minorEastAsia" w:cs="Times New Roman"/>
          <w:color w:val="000000" w:themeColor="text1"/>
          <w:kern w:val="24"/>
          <w:sz w:val="24"/>
          <w:szCs w:val="24"/>
          <w:lang w:val="lv-LV" w:eastAsia="lv-LV"/>
        </w:rPr>
        <w:t xml:space="preserve">alsis 2025” / Vidzemes priekšpilsētas kolektīvi /Rīgas interešu izglītības metodiskais centrs /RBJC “Auseklis”. </w:t>
      </w:r>
    </w:p>
    <w:p w:rsidR="0032748C" w:rsidP="0032748C" w14:paraId="4670F48E" w14:textId="77777777">
      <w:pPr>
        <w:pStyle w:val="ListParagraph"/>
        <w:numPr>
          <w:ilvl w:val="0"/>
          <w:numId w:val="17"/>
        </w:numPr>
        <w:spacing w:line="240" w:lineRule="auto"/>
        <w:ind w:left="-284" w:firstLine="0"/>
        <w:jc w:val="both"/>
        <w:rPr>
          <w:rFonts w:ascii="Times New Roman" w:hAnsi="Times New Roman" w:eastAsiaTheme="minorEastAsia" w:cs="Times New Roman"/>
          <w:color w:val="000000" w:themeColor="text1"/>
          <w:kern w:val="24"/>
          <w:sz w:val="24"/>
          <w:szCs w:val="24"/>
          <w:lang w:val="lv-LV" w:eastAsia="lv-LV"/>
        </w:rPr>
      </w:pPr>
      <w:r w:rsidRPr="00C23ECE">
        <w:rPr>
          <w:rFonts w:ascii="Times New Roman" w:hAnsi="Times New Roman" w:eastAsiaTheme="minorEastAsia" w:cs="Times New Roman"/>
          <w:color w:val="000000" w:themeColor="text1"/>
          <w:kern w:val="24"/>
          <w:sz w:val="24"/>
          <w:szCs w:val="24"/>
          <w:lang w:val="lv-LV" w:eastAsia="lv-LV"/>
        </w:rPr>
        <w:t>03.03.-19.03.2025. Izstāde - vizuālās un vizuāli plastiskās mākslas izstāde “Starojums”  1.kārta, Vidzemes priekšpilsēta, gatavojoties XIII Latvijas skolu jaunatnes dziesmu un deju svētkiem.</w:t>
      </w:r>
    </w:p>
    <w:p w:rsidR="0032748C" w:rsidRPr="00C23ECE" w:rsidP="0032748C" w14:paraId="7662D635" w14:textId="77777777">
      <w:pPr>
        <w:pStyle w:val="ListParagraph"/>
        <w:numPr>
          <w:ilvl w:val="0"/>
          <w:numId w:val="17"/>
        </w:numPr>
        <w:spacing w:line="240" w:lineRule="auto"/>
        <w:ind w:left="-284" w:firstLine="0"/>
        <w:jc w:val="both"/>
        <w:rPr>
          <w:rFonts w:ascii="Times New Roman" w:hAnsi="Times New Roman" w:eastAsiaTheme="minorEastAsia" w:cs="Times New Roman"/>
          <w:color w:val="000000" w:themeColor="text1"/>
          <w:kern w:val="24"/>
          <w:sz w:val="24"/>
          <w:szCs w:val="24"/>
          <w:lang w:val="lv-LV" w:eastAsia="lv-LV"/>
        </w:rPr>
      </w:pPr>
      <w:r w:rsidRPr="00C23ECE">
        <w:rPr>
          <w:rFonts w:ascii="Times New Roman" w:hAnsi="Times New Roman" w:eastAsiaTheme="minorEastAsia" w:cs="Times New Roman"/>
          <w:color w:val="000000" w:themeColor="text1"/>
          <w:kern w:val="24"/>
          <w:sz w:val="24"/>
          <w:szCs w:val="24"/>
          <w:lang w:eastAsia="lv-LV"/>
        </w:rPr>
        <w:t xml:space="preserve">03.07.2025. </w:t>
      </w:r>
      <w:r w:rsidRPr="00C23ECE">
        <w:rPr>
          <w:rFonts w:ascii="Times New Roman" w:hAnsi="Times New Roman" w:eastAsiaTheme="minorEastAsia" w:cs="Times New Roman"/>
          <w:color w:val="000000" w:themeColor="text1"/>
          <w:kern w:val="24"/>
          <w:sz w:val="24"/>
          <w:szCs w:val="24"/>
          <w:lang w:eastAsia="lv-LV"/>
        </w:rPr>
        <w:t>Sižets</w:t>
      </w:r>
      <w:r w:rsidRPr="00C23ECE">
        <w:rPr>
          <w:rFonts w:ascii="Times New Roman" w:hAnsi="Times New Roman" w:eastAsiaTheme="minorEastAsia" w:cs="Times New Roman"/>
          <w:color w:val="000000" w:themeColor="text1"/>
          <w:kern w:val="24"/>
          <w:sz w:val="24"/>
          <w:szCs w:val="24"/>
          <w:lang w:eastAsia="lv-LV"/>
        </w:rPr>
        <w:t xml:space="preserve"> TV3, 900 </w:t>
      </w:r>
      <w:r w:rsidRPr="00C23ECE">
        <w:rPr>
          <w:rFonts w:ascii="Times New Roman" w:hAnsi="Times New Roman" w:eastAsiaTheme="minorEastAsia" w:cs="Times New Roman"/>
          <w:color w:val="000000" w:themeColor="text1"/>
          <w:kern w:val="24"/>
          <w:sz w:val="24"/>
          <w:szCs w:val="24"/>
          <w:lang w:eastAsia="lv-LV"/>
        </w:rPr>
        <w:t>sekundes</w:t>
      </w:r>
      <w:r w:rsidRPr="00C23ECE">
        <w:rPr>
          <w:rFonts w:ascii="Times New Roman" w:hAnsi="Times New Roman" w:eastAsiaTheme="minorEastAsia" w:cs="Times New Roman"/>
          <w:color w:val="000000" w:themeColor="text1"/>
          <w:kern w:val="24"/>
          <w:sz w:val="24"/>
          <w:szCs w:val="24"/>
          <w:lang w:eastAsia="lv-LV"/>
        </w:rPr>
        <w:t xml:space="preserve">, par </w:t>
      </w:r>
      <w:r w:rsidRPr="00C23ECE">
        <w:rPr>
          <w:rFonts w:ascii="Times New Roman" w:hAnsi="Times New Roman" w:eastAsiaTheme="minorEastAsia" w:cs="Times New Roman"/>
          <w:color w:val="000000" w:themeColor="text1"/>
          <w:kern w:val="24"/>
          <w:sz w:val="24"/>
          <w:szCs w:val="24"/>
          <w:lang w:eastAsia="lv-LV"/>
        </w:rPr>
        <w:t>Eiropas</w:t>
      </w:r>
      <w:r w:rsidRPr="00C23ECE">
        <w:rPr>
          <w:rFonts w:ascii="Times New Roman" w:hAnsi="Times New Roman" w:eastAsiaTheme="minorEastAsia" w:cs="Times New Roman"/>
          <w:color w:val="000000" w:themeColor="text1"/>
          <w:kern w:val="24"/>
          <w:sz w:val="24"/>
          <w:szCs w:val="24"/>
          <w:lang w:eastAsia="lv-LV"/>
        </w:rPr>
        <w:t xml:space="preserve"> un </w:t>
      </w:r>
      <w:r w:rsidRPr="00C23ECE">
        <w:rPr>
          <w:rFonts w:ascii="Times New Roman" w:hAnsi="Times New Roman" w:eastAsiaTheme="minorEastAsia" w:cs="Times New Roman"/>
          <w:color w:val="000000" w:themeColor="text1"/>
          <w:kern w:val="24"/>
          <w:sz w:val="24"/>
          <w:szCs w:val="24"/>
          <w:lang w:eastAsia="lv-LV"/>
        </w:rPr>
        <w:t>Pasaules</w:t>
      </w:r>
      <w:r w:rsidRPr="00C23ECE">
        <w:rPr>
          <w:rFonts w:ascii="Times New Roman" w:hAnsi="Times New Roman" w:eastAsiaTheme="minorEastAsia" w:cs="Times New Roman"/>
          <w:color w:val="000000" w:themeColor="text1"/>
          <w:kern w:val="24"/>
          <w:sz w:val="24"/>
          <w:szCs w:val="24"/>
          <w:lang w:eastAsia="lv-LV"/>
        </w:rPr>
        <w:t xml:space="preserve"> </w:t>
      </w:r>
      <w:r w:rsidRPr="00C23ECE">
        <w:rPr>
          <w:rFonts w:ascii="Times New Roman" w:hAnsi="Times New Roman" w:eastAsiaTheme="minorEastAsia" w:cs="Times New Roman"/>
          <w:color w:val="000000" w:themeColor="text1"/>
          <w:kern w:val="24"/>
          <w:sz w:val="24"/>
          <w:szCs w:val="24"/>
          <w:lang w:eastAsia="lv-LV"/>
        </w:rPr>
        <w:t>čempionātu</w:t>
      </w:r>
      <w:r w:rsidRPr="00C23ECE">
        <w:rPr>
          <w:rFonts w:ascii="Times New Roman" w:hAnsi="Times New Roman" w:eastAsiaTheme="minorEastAsia" w:cs="Times New Roman"/>
          <w:color w:val="000000" w:themeColor="text1"/>
          <w:kern w:val="24"/>
          <w:sz w:val="24"/>
          <w:szCs w:val="24"/>
          <w:lang w:eastAsia="lv-LV"/>
        </w:rPr>
        <w:t xml:space="preserve"> </w:t>
      </w:r>
      <w:r w:rsidRPr="00C23ECE">
        <w:rPr>
          <w:rFonts w:ascii="Times New Roman" w:hAnsi="Times New Roman" w:eastAsiaTheme="minorEastAsia" w:cs="Times New Roman"/>
          <w:color w:val="000000" w:themeColor="text1"/>
          <w:kern w:val="24"/>
          <w:sz w:val="24"/>
          <w:szCs w:val="24"/>
          <w:lang w:eastAsia="lv-LV"/>
        </w:rPr>
        <w:t>spīdvejā</w:t>
      </w:r>
      <w:r w:rsidRPr="00C23ECE">
        <w:rPr>
          <w:rFonts w:ascii="Times New Roman" w:hAnsi="Times New Roman" w:eastAsiaTheme="minorEastAsia" w:cs="Times New Roman"/>
          <w:color w:val="000000" w:themeColor="text1"/>
          <w:kern w:val="24"/>
          <w:sz w:val="24"/>
          <w:szCs w:val="24"/>
          <w:lang w:eastAsia="lv-LV"/>
        </w:rPr>
        <w:t xml:space="preserve"> </w:t>
      </w:r>
      <w:r w:rsidRPr="00C23ECE">
        <w:rPr>
          <w:rFonts w:ascii="Times New Roman" w:hAnsi="Times New Roman" w:eastAsiaTheme="minorEastAsia" w:cs="Times New Roman"/>
          <w:color w:val="000000" w:themeColor="text1"/>
          <w:kern w:val="24"/>
          <w:sz w:val="24"/>
          <w:szCs w:val="24"/>
          <w:lang w:eastAsia="lv-LV"/>
        </w:rPr>
        <w:t>kurš</w:t>
      </w:r>
      <w:r w:rsidRPr="00C23ECE">
        <w:rPr>
          <w:rFonts w:ascii="Times New Roman" w:hAnsi="Times New Roman" w:eastAsiaTheme="minorEastAsia" w:cs="Times New Roman"/>
          <w:color w:val="000000" w:themeColor="text1"/>
          <w:kern w:val="24"/>
          <w:sz w:val="24"/>
          <w:szCs w:val="24"/>
          <w:lang w:eastAsia="lv-LV"/>
        </w:rPr>
        <w:t xml:space="preserve"> </w:t>
      </w:r>
      <w:r w:rsidRPr="00C23ECE">
        <w:rPr>
          <w:rFonts w:ascii="Times New Roman" w:hAnsi="Times New Roman" w:eastAsiaTheme="minorEastAsia" w:cs="Times New Roman"/>
          <w:color w:val="000000" w:themeColor="text1"/>
          <w:kern w:val="24"/>
          <w:sz w:val="24"/>
          <w:szCs w:val="24"/>
          <w:lang w:eastAsia="lv-LV"/>
        </w:rPr>
        <w:t>notiks</w:t>
      </w:r>
      <w:r w:rsidRPr="00C23ECE">
        <w:rPr>
          <w:rFonts w:ascii="Times New Roman" w:hAnsi="Times New Roman" w:eastAsiaTheme="minorEastAsia" w:cs="Times New Roman"/>
          <w:color w:val="000000" w:themeColor="text1"/>
          <w:kern w:val="24"/>
          <w:sz w:val="24"/>
          <w:szCs w:val="24"/>
          <w:lang w:eastAsia="lv-LV"/>
        </w:rPr>
        <w:t xml:space="preserve"> </w:t>
      </w:r>
      <w:r w:rsidRPr="00C23ECE">
        <w:rPr>
          <w:rFonts w:ascii="Times New Roman" w:hAnsi="Times New Roman" w:eastAsiaTheme="minorEastAsia" w:cs="Times New Roman"/>
          <w:color w:val="000000" w:themeColor="text1"/>
          <w:kern w:val="24"/>
          <w:sz w:val="24"/>
          <w:szCs w:val="24"/>
          <w:lang w:eastAsia="lv-LV"/>
        </w:rPr>
        <w:t>Latvijā</w:t>
      </w:r>
      <w:r w:rsidRPr="00C23ECE">
        <w:rPr>
          <w:rFonts w:ascii="Times New Roman" w:hAnsi="Times New Roman" w:eastAsiaTheme="minorEastAsia" w:cs="Times New Roman"/>
          <w:color w:val="000000" w:themeColor="text1"/>
          <w:kern w:val="24"/>
          <w:sz w:val="24"/>
          <w:szCs w:val="24"/>
          <w:lang w:eastAsia="lv-LV"/>
        </w:rPr>
        <w:t>.</w:t>
      </w:r>
    </w:p>
    <w:p w:rsidR="0032748C" w:rsidP="0032748C" w14:paraId="48C09B4D" w14:textId="77777777">
      <w:pPr>
        <w:pStyle w:val="ListParagraph"/>
        <w:numPr>
          <w:ilvl w:val="0"/>
          <w:numId w:val="17"/>
        </w:numPr>
        <w:spacing w:line="240" w:lineRule="auto"/>
        <w:ind w:left="-284" w:firstLine="0"/>
        <w:jc w:val="both"/>
        <w:rPr>
          <w:rFonts w:ascii="Times New Roman" w:hAnsi="Times New Roman" w:eastAsiaTheme="minorEastAsia" w:cs="Times New Roman"/>
          <w:color w:val="000000" w:themeColor="text1"/>
          <w:kern w:val="24"/>
          <w:sz w:val="24"/>
          <w:szCs w:val="24"/>
          <w:lang w:val="lv-LV" w:eastAsia="lv-LV"/>
        </w:rPr>
      </w:pPr>
      <w:r w:rsidRPr="00C23ECE">
        <w:rPr>
          <w:rFonts w:ascii="Times New Roman" w:hAnsi="Times New Roman" w:eastAsiaTheme="minorEastAsia" w:cs="Times New Roman"/>
          <w:color w:val="000000" w:themeColor="text1"/>
          <w:kern w:val="24"/>
          <w:sz w:val="24"/>
          <w:szCs w:val="24"/>
          <w:lang w:val="lv-LV" w:eastAsia="lv-LV"/>
        </w:rPr>
        <w:t>02.06.-13.06.2025. Nometne “Pretī saulei 1”.</w:t>
      </w:r>
    </w:p>
    <w:p w:rsidR="008340E1" w:rsidRPr="0032748C" w:rsidP="0032748C" w14:paraId="24A3F316" w14:textId="2B4D85E3">
      <w:pPr>
        <w:pStyle w:val="ListParagraph"/>
        <w:numPr>
          <w:ilvl w:val="0"/>
          <w:numId w:val="17"/>
        </w:numPr>
        <w:spacing w:line="240" w:lineRule="auto"/>
        <w:ind w:left="-284" w:firstLine="0"/>
        <w:jc w:val="both"/>
        <w:rPr>
          <w:rFonts w:ascii="Times New Roman" w:hAnsi="Times New Roman" w:eastAsiaTheme="minorEastAsia" w:cs="Times New Roman"/>
          <w:color w:val="000000" w:themeColor="text1"/>
          <w:kern w:val="24"/>
          <w:sz w:val="24"/>
          <w:szCs w:val="24"/>
          <w:lang w:val="lv-LV" w:eastAsia="lv-LV"/>
        </w:rPr>
      </w:pPr>
      <w:r w:rsidRPr="00C23ECE">
        <w:rPr>
          <w:rFonts w:ascii="Times New Roman" w:hAnsi="Times New Roman" w:eastAsiaTheme="minorEastAsia" w:cs="Times New Roman"/>
          <w:color w:val="000000" w:themeColor="text1"/>
          <w:kern w:val="24"/>
          <w:sz w:val="24"/>
          <w:szCs w:val="24"/>
          <w:lang w:val="lv-LV" w:eastAsia="lv-LV"/>
        </w:rPr>
        <w:t>11.08.- 22.08.2025. Nometne “Pretī saulei 2”.</w:t>
      </w:r>
    </w:p>
    <w:p w:rsidR="00E277A3" w:rsidRPr="006A1789" w:rsidP="00E277A3" w14:paraId="4DA2B0E1" w14:textId="77777777">
      <w:pPr>
        <w:spacing w:after="0" w:line="240" w:lineRule="auto"/>
        <w:rPr>
          <w:rFonts w:ascii="Times New Roman" w:hAnsi="Times New Roman" w:cs="Times New Roman"/>
          <w:color w:val="00B0F0"/>
          <w:sz w:val="24"/>
          <w:szCs w:val="24"/>
          <w:lang w:val="lv-LV"/>
        </w:rPr>
      </w:pPr>
    </w:p>
    <w:p w:rsidR="00C64814" w:rsidRPr="006A1789" w:rsidP="00C64814" w14:paraId="4CFF8998" w14:textId="77777777">
      <w:pPr>
        <w:spacing w:after="0" w:line="240" w:lineRule="auto"/>
        <w:ind w:left="-851"/>
        <w:rPr>
          <w:rFonts w:ascii="Times New Roman" w:hAnsi="Times New Roman" w:cs="Times New Roman"/>
          <w:sz w:val="24"/>
          <w:szCs w:val="24"/>
          <w:lang w:val="lv-LV"/>
        </w:rPr>
      </w:pPr>
    </w:p>
    <w:p w:rsidR="00C64814" w:rsidRPr="006A1789" w:rsidP="00C64814" w14:paraId="1474A1B6" w14:textId="77777777">
      <w:pPr>
        <w:spacing w:after="0" w:line="240" w:lineRule="auto"/>
        <w:ind w:left="-851"/>
        <w:rPr>
          <w:rFonts w:ascii="Times New Roman" w:hAnsi="Times New Roman" w:cs="Times New Roman"/>
          <w:sz w:val="24"/>
          <w:szCs w:val="24"/>
          <w:lang w:val="lv-LV"/>
        </w:rPr>
      </w:pPr>
    </w:p>
    <w:p w:rsidR="00E277A3" w:rsidRPr="006A1789" w:rsidP="00C64814" w14:paraId="04EEF2FB" w14:textId="4D99EB05">
      <w:pPr>
        <w:spacing w:after="0" w:line="240" w:lineRule="auto"/>
        <w:ind w:left="-851"/>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Izglītības iestādes vadītājs </w:t>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sidR="005B1FE7">
        <w:rPr>
          <w:rFonts w:ascii="Times New Roman" w:hAnsi="Times New Roman" w:cs="Times New Roman"/>
          <w:sz w:val="24"/>
          <w:szCs w:val="24"/>
          <w:lang w:val="lv-LV"/>
        </w:rPr>
        <w:tab/>
      </w:r>
      <w:r w:rsidRPr="006A1789" w:rsidR="005B1FE7">
        <w:rPr>
          <w:rFonts w:ascii="Times New Roman" w:hAnsi="Times New Roman" w:cs="Times New Roman"/>
          <w:sz w:val="24"/>
          <w:szCs w:val="24"/>
          <w:lang w:val="lv-LV"/>
        </w:rPr>
        <w:tab/>
      </w:r>
      <w:r w:rsidRPr="006A1789" w:rsidR="005B1FE7">
        <w:rPr>
          <w:rFonts w:ascii="Times New Roman" w:hAnsi="Times New Roman" w:cs="Times New Roman"/>
          <w:sz w:val="24"/>
          <w:szCs w:val="24"/>
          <w:lang w:val="lv-LV"/>
        </w:rPr>
        <w:t>V.</w:t>
      </w:r>
      <w:r w:rsidR="00CC7B45">
        <w:rPr>
          <w:rFonts w:ascii="Times New Roman" w:hAnsi="Times New Roman" w:cs="Times New Roman"/>
          <w:sz w:val="24"/>
          <w:szCs w:val="24"/>
          <w:lang w:val="lv-LV"/>
        </w:rPr>
        <w:t>Šibajevs</w:t>
      </w:r>
    </w:p>
    <w:p w:rsidR="00E277A3" w:rsidRPr="006A1789" w:rsidP="00C64814" w14:paraId="4BBB49BF" w14:textId="77777777">
      <w:pPr>
        <w:spacing w:after="0" w:line="240" w:lineRule="auto"/>
        <w:ind w:left="-851"/>
        <w:rPr>
          <w:rFonts w:ascii="Times New Roman" w:hAnsi="Times New Roman" w:cs="Times New Roman"/>
          <w:sz w:val="24"/>
          <w:szCs w:val="24"/>
          <w:lang w:val="lv-LV"/>
        </w:rPr>
      </w:pPr>
    </w:p>
    <w:p w:rsidR="00076CBC" w:rsidRPr="006A1789" w:rsidP="003E3B21" w14:paraId="76F19CEF" w14:textId="66D06D05">
      <w:pPr>
        <w:spacing w:after="0" w:line="240" w:lineRule="auto"/>
        <w:rPr>
          <w:rFonts w:ascii="Times New Roman" w:hAnsi="Times New Roman" w:cs="Times New Roman"/>
          <w:sz w:val="24"/>
          <w:szCs w:val="24"/>
          <w:lang w:val="lv-LV"/>
        </w:rPr>
        <w:sectPr w:rsidSect="00686E9A">
          <w:footerReference w:type="default" r:id="rId16"/>
          <w:footerReference w:type="first" r:id="rId17"/>
          <w:pgSz w:w="12240" w:h="15840" w:code="1"/>
          <w:pgMar w:top="1134" w:right="851" w:bottom="1134" w:left="1985" w:header="709" w:footer="709" w:gutter="0"/>
          <w:cols w:space="708"/>
          <w:docGrid w:linePitch="360"/>
        </w:sectPr>
      </w:pPr>
    </w:p>
    <w:p w:rsidR="005B099B" w:rsidRPr="006A1789" w:rsidP="00AB6F3A" w14:paraId="7F9839F4" w14:textId="1912169C">
      <w:pPr>
        <w:spacing w:after="0" w:line="240" w:lineRule="auto"/>
        <w:jc w:val="both"/>
        <w:rPr>
          <w:rFonts w:ascii="Times New Roman" w:hAnsi="Times New Roman" w:cs="Times New Roman"/>
          <w:sz w:val="24"/>
          <w:szCs w:val="24"/>
          <w:lang w:val="lv-LV"/>
        </w:rPr>
      </w:pPr>
    </w:p>
    <w:sectPr w:rsidSect="006B6E6D">
      <w:pgSz w:w="15840" w:h="12240"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A267F"/>
    <w:multiLevelType w:val="hybridMultilevel"/>
    <w:tmpl w:val="39723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850C0C"/>
    <w:multiLevelType w:val="hybridMultilevel"/>
    <w:tmpl w:val="D3C4A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67FD5"/>
    <w:multiLevelType w:val="hybridMultilevel"/>
    <w:tmpl w:val="BB54F3F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C3622F"/>
    <w:multiLevelType w:val="multilevel"/>
    <w:tmpl w:val="6A70DC62"/>
    <w:lvl w:ilvl="0">
      <w:start w:val="1"/>
      <w:numFmt w:val="decimal"/>
      <w:lvlText w:val="%1."/>
      <w:lvlJc w:val="left"/>
      <w:pPr>
        <w:ind w:left="3621" w:hanging="360"/>
      </w:pPr>
      <w:rPr>
        <w:rFonts w:hint="default"/>
      </w:rPr>
    </w:lvl>
    <w:lvl w:ilvl="1">
      <w:start w:val="1"/>
      <w:numFmt w:val="decimal"/>
      <w:isLgl/>
      <w:lvlText w:val="%1.%2."/>
      <w:lvlJc w:val="left"/>
      <w:pPr>
        <w:ind w:left="3403" w:hanging="360"/>
      </w:pPr>
      <w:rPr>
        <w:rFonts w:hint="default"/>
      </w:rPr>
    </w:lvl>
    <w:lvl w:ilvl="2">
      <w:start w:val="1"/>
      <w:numFmt w:val="decimal"/>
      <w:isLgl/>
      <w:lvlText w:val="%1.%2.%3."/>
      <w:lvlJc w:val="left"/>
      <w:pPr>
        <w:ind w:left="4701" w:hanging="720"/>
      </w:pPr>
      <w:rPr>
        <w:rFonts w:hint="default"/>
      </w:rPr>
    </w:lvl>
    <w:lvl w:ilvl="3">
      <w:start w:val="1"/>
      <w:numFmt w:val="decimal"/>
      <w:isLgl/>
      <w:lvlText w:val="%1.%2.%3.%4."/>
      <w:lvlJc w:val="left"/>
      <w:pPr>
        <w:ind w:left="5061" w:hanging="720"/>
      </w:pPr>
      <w:rPr>
        <w:rFonts w:hint="default"/>
      </w:rPr>
    </w:lvl>
    <w:lvl w:ilvl="4">
      <w:start w:val="1"/>
      <w:numFmt w:val="decimal"/>
      <w:isLgl/>
      <w:lvlText w:val="%1.%2.%3.%4.%5."/>
      <w:lvlJc w:val="left"/>
      <w:pPr>
        <w:ind w:left="5781" w:hanging="1080"/>
      </w:pPr>
      <w:rPr>
        <w:rFonts w:hint="default"/>
      </w:rPr>
    </w:lvl>
    <w:lvl w:ilvl="5">
      <w:start w:val="1"/>
      <w:numFmt w:val="decimal"/>
      <w:isLgl/>
      <w:lvlText w:val="%1.%2.%3.%4.%5.%6."/>
      <w:lvlJc w:val="left"/>
      <w:pPr>
        <w:ind w:left="6141" w:hanging="1080"/>
      </w:pPr>
      <w:rPr>
        <w:rFonts w:hint="default"/>
      </w:rPr>
    </w:lvl>
    <w:lvl w:ilvl="6">
      <w:start w:val="1"/>
      <w:numFmt w:val="decimal"/>
      <w:isLgl/>
      <w:lvlText w:val="%1.%2.%3.%4.%5.%6.%7."/>
      <w:lvlJc w:val="left"/>
      <w:pPr>
        <w:ind w:left="6861" w:hanging="1440"/>
      </w:pPr>
      <w:rPr>
        <w:rFonts w:hint="default"/>
      </w:rPr>
    </w:lvl>
    <w:lvl w:ilvl="7">
      <w:start w:val="1"/>
      <w:numFmt w:val="decimal"/>
      <w:isLgl/>
      <w:lvlText w:val="%1.%2.%3.%4.%5.%6.%7.%8."/>
      <w:lvlJc w:val="left"/>
      <w:pPr>
        <w:ind w:left="7221" w:hanging="1440"/>
      </w:pPr>
      <w:rPr>
        <w:rFonts w:hint="default"/>
      </w:rPr>
    </w:lvl>
    <w:lvl w:ilvl="8">
      <w:start w:val="1"/>
      <w:numFmt w:val="decimal"/>
      <w:isLgl/>
      <w:lvlText w:val="%1.%2.%3.%4.%5.%6.%7.%8.%9."/>
      <w:lvlJc w:val="left"/>
      <w:pPr>
        <w:ind w:left="7941" w:hanging="1800"/>
      </w:pPr>
      <w:rPr>
        <w:rFonts w:hint="default"/>
      </w:rPr>
    </w:lvl>
  </w:abstractNum>
  <w:abstractNum w:abstractNumId="4">
    <w:nsid w:val="174D2204"/>
    <w:multiLevelType w:val="hybridMultilevel"/>
    <w:tmpl w:val="5002F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DE0B9F"/>
    <w:multiLevelType w:val="hybridMultilevel"/>
    <w:tmpl w:val="26EEC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837B3A"/>
    <w:multiLevelType w:val="multilevel"/>
    <w:tmpl w:val="7428A5E6"/>
    <w:lvl w:ilvl="0">
      <w:start w:val="6"/>
      <w:numFmt w:val="decimal"/>
      <w:lvlText w:val="%1."/>
      <w:lvlJc w:val="left"/>
      <w:pPr>
        <w:ind w:left="360" w:hanging="360"/>
      </w:pPr>
    </w:lvl>
    <w:lvl w:ilvl="1">
      <w:start w:val="1"/>
      <w:numFmt w:val="decimal"/>
      <w:lvlText w:val="%1.%2."/>
      <w:lvlJc w:val="left"/>
      <w:pPr>
        <w:ind w:left="710" w:hanging="360"/>
      </w:pPr>
    </w:lvl>
    <w:lvl w:ilvl="2">
      <w:start w:val="1"/>
      <w:numFmt w:val="decimal"/>
      <w:lvlText w:val="%1.%2.%3."/>
      <w:lvlJc w:val="left"/>
      <w:pPr>
        <w:ind w:left="1420" w:hanging="720"/>
      </w:pPr>
    </w:lvl>
    <w:lvl w:ilvl="3">
      <w:start w:val="1"/>
      <w:numFmt w:val="decimal"/>
      <w:lvlText w:val="%1.%2.%3.%4."/>
      <w:lvlJc w:val="left"/>
      <w:pPr>
        <w:ind w:left="1770" w:hanging="720"/>
      </w:pPr>
    </w:lvl>
    <w:lvl w:ilvl="4">
      <w:start w:val="1"/>
      <w:numFmt w:val="decimal"/>
      <w:lvlText w:val="%1.%2.%3.%4.%5."/>
      <w:lvlJc w:val="left"/>
      <w:pPr>
        <w:ind w:left="2480" w:hanging="1080"/>
      </w:pPr>
    </w:lvl>
    <w:lvl w:ilvl="5">
      <w:start w:val="1"/>
      <w:numFmt w:val="decimal"/>
      <w:lvlText w:val="%1.%2.%3.%4.%5.%6."/>
      <w:lvlJc w:val="left"/>
      <w:pPr>
        <w:ind w:left="2830" w:hanging="1080"/>
      </w:pPr>
    </w:lvl>
    <w:lvl w:ilvl="6">
      <w:start w:val="1"/>
      <w:numFmt w:val="decimal"/>
      <w:lvlText w:val="%1.%2.%3.%4.%5.%6.%7."/>
      <w:lvlJc w:val="left"/>
      <w:pPr>
        <w:ind w:left="3540" w:hanging="1440"/>
      </w:pPr>
    </w:lvl>
    <w:lvl w:ilvl="7">
      <w:start w:val="1"/>
      <w:numFmt w:val="decimal"/>
      <w:lvlText w:val="%1.%2.%3.%4.%5.%6.%7.%8."/>
      <w:lvlJc w:val="left"/>
      <w:pPr>
        <w:ind w:left="3890" w:hanging="1440"/>
      </w:pPr>
    </w:lvl>
    <w:lvl w:ilvl="8">
      <w:start w:val="1"/>
      <w:numFmt w:val="decimal"/>
      <w:lvlText w:val="%1.%2.%3.%4.%5.%6.%7.%8.%9."/>
      <w:lvlJc w:val="left"/>
      <w:pPr>
        <w:ind w:left="4600" w:hanging="1800"/>
      </w:pPr>
    </w:lvl>
  </w:abstractNum>
  <w:abstractNum w:abstractNumId="7">
    <w:nsid w:val="2F3D6915"/>
    <w:multiLevelType w:val="multilevel"/>
    <w:tmpl w:val="E0C46E9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FCE373D"/>
    <w:multiLevelType w:val="hybridMultilevel"/>
    <w:tmpl w:val="A3E28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65AB5"/>
    <w:multiLevelType w:val="multilevel"/>
    <w:tmpl w:val="E6AACC42"/>
    <w:lvl w:ilvl="0">
      <w:start w:val="7"/>
      <w:numFmt w:val="decimal"/>
      <w:lvlText w:val="%1."/>
      <w:lvlJc w:val="left"/>
      <w:pPr>
        <w:ind w:left="360" w:hanging="360"/>
      </w:pPr>
      <w:rPr>
        <w:b/>
      </w:rPr>
    </w:lvl>
    <w:lvl w:ilvl="1">
      <w:start w:val="1"/>
      <w:numFmt w:val="decimal"/>
      <w:lvlText w:val="%1.%2."/>
      <w:lvlJc w:val="left"/>
      <w:pPr>
        <w:ind w:left="360" w:hanging="36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nsid w:val="2FE35B37"/>
    <w:multiLevelType w:val="multilevel"/>
    <w:tmpl w:val="47005AA2"/>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31F24DCB"/>
    <w:multiLevelType w:val="multilevel"/>
    <w:tmpl w:val="77907252"/>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885155D"/>
    <w:multiLevelType w:val="hybridMultilevel"/>
    <w:tmpl w:val="842AA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1352BA"/>
    <w:multiLevelType w:val="hybridMultilevel"/>
    <w:tmpl w:val="F29AA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DD25E0"/>
    <w:multiLevelType w:val="hybridMultilevel"/>
    <w:tmpl w:val="7A28C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715135"/>
    <w:multiLevelType w:val="multilevel"/>
    <w:tmpl w:val="51D83F5A"/>
    <w:lvl w:ilvl="0">
      <w:start w:val="5"/>
      <w:numFmt w:val="decimal"/>
      <w:lvlText w:val="%1."/>
      <w:lvlJc w:val="left"/>
      <w:pPr>
        <w:ind w:left="360" w:hanging="360"/>
      </w:pPr>
    </w:lvl>
    <w:lvl w:ilvl="1">
      <w:start w:val="1"/>
      <w:numFmt w:val="decimal"/>
      <w:lvlText w:val="%1.%2."/>
      <w:lvlJc w:val="left"/>
      <w:pPr>
        <w:ind w:left="710" w:hanging="360"/>
      </w:pPr>
    </w:lvl>
    <w:lvl w:ilvl="2">
      <w:start w:val="1"/>
      <w:numFmt w:val="decimal"/>
      <w:lvlText w:val="%1.%2.%3."/>
      <w:lvlJc w:val="left"/>
      <w:pPr>
        <w:ind w:left="1420" w:hanging="720"/>
      </w:pPr>
    </w:lvl>
    <w:lvl w:ilvl="3">
      <w:start w:val="1"/>
      <w:numFmt w:val="decimal"/>
      <w:lvlText w:val="%1.%2.%3.%4."/>
      <w:lvlJc w:val="left"/>
      <w:pPr>
        <w:ind w:left="1770" w:hanging="720"/>
      </w:pPr>
    </w:lvl>
    <w:lvl w:ilvl="4">
      <w:start w:val="1"/>
      <w:numFmt w:val="decimal"/>
      <w:lvlText w:val="%1.%2.%3.%4.%5."/>
      <w:lvlJc w:val="left"/>
      <w:pPr>
        <w:ind w:left="2480" w:hanging="1080"/>
      </w:pPr>
    </w:lvl>
    <w:lvl w:ilvl="5">
      <w:start w:val="1"/>
      <w:numFmt w:val="decimal"/>
      <w:lvlText w:val="%1.%2.%3.%4.%5.%6."/>
      <w:lvlJc w:val="left"/>
      <w:pPr>
        <w:ind w:left="2830" w:hanging="1080"/>
      </w:pPr>
    </w:lvl>
    <w:lvl w:ilvl="6">
      <w:start w:val="1"/>
      <w:numFmt w:val="decimal"/>
      <w:lvlText w:val="%1.%2.%3.%4.%5.%6.%7."/>
      <w:lvlJc w:val="left"/>
      <w:pPr>
        <w:ind w:left="3540" w:hanging="1440"/>
      </w:pPr>
    </w:lvl>
    <w:lvl w:ilvl="7">
      <w:start w:val="1"/>
      <w:numFmt w:val="decimal"/>
      <w:lvlText w:val="%1.%2.%3.%4.%5.%6.%7.%8."/>
      <w:lvlJc w:val="left"/>
      <w:pPr>
        <w:ind w:left="3890" w:hanging="1440"/>
      </w:pPr>
    </w:lvl>
    <w:lvl w:ilvl="8">
      <w:start w:val="1"/>
      <w:numFmt w:val="decimal"/>
      <w:lvlText w:val="%1.%2.%3.%4.%5.%6.%7.%8.%9."/>
      <w:lvlJc w:val="left"/>
      <w:pPr>
        <w:ind w:left="4600" w:hanging="1800"/>
      </w:pPr>
    </w:lvl>
  </w:abstractNum>
  <w:abstractNum w:abstractNumId="16">
    <w:nsid w:val="707219B0"/>
    <w:multiLevelType w:val="hybridMultilevel"/>
    <w:tmpl w:val="77AC86F2"/>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14025860">
    <w:abstractNumId w:val="3"/>
  </w:num>
  <w:num w:numId="2" w16cid:durableId="800801723">
    <w:abstractNumId w:val="7"/>
  </w:num>
  <w:num w:numId="3" w16cid:durableId="717163417">
    <w:abstractNumId w:val="2"/>
  </w:num>
  <w:num w:numId="4" w16cid:durableId="139697764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56750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39742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173881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676700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432053">
    <w:abstractNumId w:val="11"/>
  </w:num>
  <w:num w:numId="10" w16cid:durableId="812601264">
    <w:abstractNumId w:val="1"/>
  </w:num>
  <w:num w:numId="11" w16cid:durableId="1039167521">
    <w:abstractNumId w:val="14"/>
  </w:num>
  <w:num w:numId="12" w16cid:durableId="1255018732">
    <w:abstractNumId w:val="5"/>
  </w:num>
  <w:num w:numId="13" w16cid:durableId="1725909609">
    <w:abstractNumId w:val="13"/>
  </w:num>
  <w:num w:numId="14" w16cid:durableId="864321402">
    <w:abstractNumId w:val="4"/>
  </w:num>
  <w:num w:numId="15" w16cid:durableId="739133943">
    <w:abstractNumId w:val="12"/>
  </w:num>
  <w:num w:numId="16" w16cid:durableId="987593257">
    <w:abstractNumId w:val="0"/>
  </w:num>
  <w:num w:numId="17" w16cid:durableId="182315389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3"/>
    <w:rsid w:val="00003EE9"/>
    <w:rsid w:val="00004496"/>
    <w:rsid w:val="00010459"/>
    <w:rsid w:val="00030C9A"/>
    <w:rsid w:val="00045692"/>
    <w:rsid w:val="00051FD6"/>
    <w:rsid w:val="00052657"/>
    <w:rsid w:val="00052D2E"/>
    <w:rsid w:val="00062696"/>
    <w:rsid w:val="000632B9"/>
    <w:rsid w:val="0007315C"/>
    <w:rsid w:val="000748A8"/>
    <w:rsid w:val="00076CBC"/>
    <w:rsid w:val="00076DD4"/>
    <w:rsid w:val="00077DC7"/>
    <w:rsid w:val="000918AD"/>
    <w:rsid w:val="00091B0B"/>
    <w:rsid w:val="00092298"/>
    <w:rsid w:val="000974C6"/>
    <w:rsid w:val="000A1D2B"/>
    <w:rsid w:val="000B34C2"/>
    <w:rsid w:val="000D07CB"/>
    <w:rsid w:val="000E59DA"/>
    <w:rsid w:val="000F6E08"/>
    <w:rsid w:val="000F6FDC"/>
    <w:rsid w:val="00102460"/>
    <w:rsid w:val="0010491C"/>
    <w:rsid w:val="00104AC9"/>
    <w:rsid w:val="00104C3F"/>
    <w:rsid w:val="00106834"/>
    <w:rsid w:val="001118D1"/>
    <w:rsid w:val="0011423F"/>
    <w:rsid w:val="001173B0"/>
    <w:rsid w:val="001201EB"/>
    <w:rsid w:val="00144866"/>
    <w:rsid w:val="001465F7"/>
    <w:rsid w:val="00152CAD"/>
    <w:rsid w:val="001623CA"/>
    <w:rsid w:val="00166882"/>
    <w:rsid w:val="00170639"/>
    <w:rsid w:val="0017387B"/>
    <w:rsid w:val="00191E32"/>
    <w:rsid w:val="001924CF"/>
    <w:rsid w:val="00195728"/>
    <w:rsid w:val="001B62C0"/>
    <w:rsid w:val="001C1901"/>
    <w:rsid w:val="001C3B7E"/>
    <w:rsid w:val="001D0B6E"/>
    <w:rsid w:val="001D434B"/>
    <w:rsid w:val="001E1D50"/>
    <w:rsid w:val="001E276D"/>
    <w:rsid w:val="001E3B2D"/>
    <w:rsid w:val="001E6B87"/>
    <w:rsid w:val="001F0223"/>
    <w:rsid w:val="001F7FAC"/>
    <w:rsid w:val="00211B88"/>
    <w:rsid w:val="002121F5"/>
    <w:rsid w:val="00212FCF"/>
    <w:rsid w:val="00226A83"/>
    <w:rsid w:val="00234FA4"/>
    <w:rsid w:val="00235E6B"/>
    <w:rsid w:val="0024070C"/>
    <w:rsid w:val="00246372"/>
    <w:rsid w:val="0026480A"/>
    <w:rsid w:val="00265DF8"/>
    <w:rsid w:val="002660A5"/>
    <w:rsid w:val="00272C17"/>
    <w:rsid w:val="00275DED"/>
    <w:rsid w:val="002818B5"/>
    <w:rsid w:val="00283F40"/>
    <w:rsid w:val="002855C1"/>
    <w:rsid w:val="00287DFB"/>
    <w:rsid w:val="00296CC1"/>
    <w:rsid w:val="002C270F"/>
    <w:rsid w:val="002D72D4"/>
    <w:rsid w:val="002E00BD"/>
    <w:rsid w:val="002E2E9E"/>
    <w:rsid w:val="002E5CEA"/>
    <w:rsid w:val="002F2628"/>
    <w:rsid w:val="002F7891"/>
    <w:rsid w:val="0030232C"/>
    <w:rsid w:val="00310758"/>
    <w:rsid w:val="00313A19"/>
    <w:rsid w:val="00317F65"/>
    <w:rsid w:val="0032028F"/>
    <w:rsid w:val="0032748C"/>
    <w:rsid w:val="00336A95"/>
    <w:rsid w:val="00340C2D"/>
    <w:rsid w:val="0035327C"/>
    <w:rsid w:val="0035578C"/>
    <w:rsid w:val="00355CDB"/>
    <w:rsid w:val="0037173D"/>
    <w:rsid w:val="00374C43"/>
    <w:rsid w:val="00386ADD"/>
    <w:rsid w:val="003951B3"/>
    <w:rsid w:val="003965E5"/>
    <w:rsid w:val="003A03D0"/>
    <w:rsid w:val="003A451A"/>
    <w:rsid w:val="003C6C8D"/>
    <w:rsid w:val="003D02F2"/>
    <w:rsid w:val="003D08B8"/>
    <w:rsid w:val="003E3B21"/>
    <w:rsid w:val="003E7835"/>
    <w:rsid w:val="003F0F47"/>
    <w:rsid w:val="003F7961"/>
    <w:rsid w:val="00405FA1"/>
    <w:rsid w:val="0041013E"/>
    <w:rsid w:val="00410F11"/>
    <w:rsid w:val="00412AB1"/>
    <w:rsid w:val="00420F5C"/>
    <w:rsid w:val="00423B4A"/>
    <w:rsid w:val="00431C2D"/>
    <w:rsid w:val="00440EF2"/>
    <w:rsid w:val="0044494A"/>
    <w:rsid w:val="00446279"/>
    <w:rsid w:val="00446618"/>
    <w:rsid w:val="00446D21"/>
    <w:rsid w:val="004515CC"/>
    <w:rsid w:val="00460D1A"/>
    <w:rsid w:val="0047105E"/>
    <w:rsid w:val="00474FD2"/>
    <w:rsid w:val="00482A47"/>
    <w:rsid w:val="00482BFA"/>
    <w:rsid w:val="00482E6E"/>
    <w:rsid w:val="00485428"/>
    <w:rsid w:val="00490D21"/>
    <w:rsid w:val="004921C4"/>
    <w:rsid w:val="004A1241"/>
    <w:rsid w:val="004A67A7"/>
    <w:rsid w:val="004A7D44"/>
    <w:rsid w:val="004A7E68"/>
    <w:rsid w:val="004B5FEF"/>
    <w:rsid w:val="004C5029"/>
    <w:rsid w:val="004D19E8"/>
    <w:rsid w:val="004D2AE7"/>
    <w:rsid w:val="004D5FD1"/>
    <w:rsid w:val="004F0487"/>
    <w:rsid w:val="005070B6"/>
    <w:rsid w:val="00530BBE"/>
    <w:rsid w:val="00533831"/>
    <w:rsid w:val="0053638D"/>
    <w:rsid w:val="00537930"/>
    <w:rsid w:val="00540B34"/>
    <w:rsid w:val="005449FA"/>
    <w:rsid w:val="005472AA"/>
    <w:rsid w:val="00552A3C"/>
    <w:rsid w:val="00554C2C"/>
    <w:rsid w:val="0056041D"/>
    <w:rsid w:val="005605CA"/>
    <w:rsid w:val="00564D44"/>
    <w:rsid w:val="0056783D"/>
    <w:rsid w:val="00572D73"/>
    <w:rsid w:val="00573199"/>
    <w:rsid w:val="00574947"/>
    <w:rsid w:val="00584422"/>
    <w:rsid w:val="005846CF"/>
    <w:rsid w:val="00586834"/>
    <w:rsid w:val="005879BF"/>
    <w:rsid w:val="0059595B"/>
    <w:rsid w:val="00595D57"/>
    <w:rsid w:val="00595FDB"/>
    <w:rsid w:val="005A27AF"/>
    <w:rsid w:val="005A2B45"/>
    <w:rsid w:val="005A47F2"/>
    <w:rsid w:val="005A6939"/>
    <w:rsid w:val="005B099B"/>
    <w:rsid w:val="005B1FE7"/>
    <w:rsid w:val="005C0D00"/>
    <w:rsid w:val="005C3375"/>
    <w:rsid w:val="005C6417"/>
    <w:rsid w:val="005D0DBA"/>
    <w:rsid w:val="005D7EC7"/>
    <w:rsid w:val="005E0517"/>
    <w:rsid w:val="005F08F8"/>
    <w:rsid w:val="006009B0"/>
    <w:rsid w:val="006039D2"/>
    <w:rsid w:val="00604EBE"/>
    <w:rsid w:val="0060507A"/>
    <w:rsid w:val="00616DB0"/>
    <w:rsid w:val="0062595B"/>
    <w:rsid w:val="006342B2"/>
    <w:rsid w:val="0063633C"/>
    <w:rsid w:val="00636C79"/>
    <w:rsid w:val="006400CD"/>
    <w:rsid w:val="00644B1C"/>
    <w:rsid w:val="00652DE0"/>
    <w:rsid w:val="006602DC"/>
    <w:rsid w:val="00666E0C"/>
    <w:rsid w:val="006731F7"/>
    <w:rsid w:val="006749CD"/>
    <w:rsid w:val="00674D4C"/>
    <w:rsid w:val="006800F2"/>
    <w:rsid w:val="00686E9A"/>
    <w:rsid w:val="0069269B"/>
    <w:rsid w:val="006A1789"/>
    <w:rsid w:val="006A1B26"/>
    <w:rsid w:val="006A749F"/>
    <w:rsid w:val="006B1AA7"/>
    <w:rsid w:val="006B2698"/>
    <w:rsid w:val="006B33A2"/>
    <w:rsid w:val="006B6C7F"/>
    <w:rsid w:val="006B6E6D"/>
    <w:rsid w:val="006B71A2"/>
    <w:rsid w:val="006B7E70"/>
    <w:rsid w:val="006C3AFB"/>
    <w:rsid w:val="006C48D5"/>
    <w:rsid w:val="006D06B7"/>
    <w:rsid w:val="006D5DA8"/>
    <w:rsid w:val="006E2704"/>
    <w:rsid w:val="006F4ED1"/>
    <w:rsid w:val="00713EB5"/>
    <w:rsid w:val="00720185"/>
    <w:rsid w:val="00722C82"/>
    <w:rsid w:val="007258A6"/>
    <w:rsid w:val="00736993"/>
    <w:rsid w:val="00742C88"/>
    <w:rsid w:val="00744256"/>
    <w:rsid w:val="00762682"/>
    <w:rsid w:val="00766962"/>
    <w:rsid w:val="007704EC"/>
    <w:rsid w:val="0077692F"/>
    <w:rsid w:val="00782325"/>
    <w:rsid w:val="007840F3"/>
    <w:rsid w:val="007A2999"/>
    <w:rsid w:val="007A437E"/>
    <w:rsid w:val="007B37C1"/>
    <w:rsid w:val="007B3E66"/>
    <w:rsid w:val="007B4F7F"/>
    <w:rsid w:val="007C3FBE"/>
    <w:rsid w:val="007C5F5F"/>
    <w:rsid w:val="007C702E"/>
    <w:rsid w:val="007C7842"/>
    <w:rsid w:val="007D1CEE"/>
    <w:rsid w:val="007D3326"/>
    <w:rsid w:val="007D5340"/>
    <w:rsid w:val="007D7F86"/>
    <w:rsid w:val="007E667F"/>
    <w:rsid w:val="007E66F3"/>
    <w:rsid w:val="007E6846"/>
    <w:rsid w:val="007F0586"/>
    <w:rsid w:val="0080076E"/>
    <w:rsid w:val="00801217"/>
    <w:rsid w:val="008138FD"/>
    <w:rsid w:val="008234C2"/>
    <w:rsid w:val="00833476"/>
    <w:rsid w:val="008340E1"/>
    <w:rsid w:val="00835D17"/>
    <w:rsid w:val="0084397B"/>
    <w:rsid w:val="00845130"/>
    <w:rsid w:val="00847534"/>
    <w:rsid w:val="008477FF"/>
    <w:rsid w:val="008523AD"/>
    <w:rsid w:val="008567D9"/>
    <w:rsid w:val="00873850"/>
    <w:rsid w:val="00876BD5"/>
    <w:rsid w:val="00882386"/>
    <w:rsid w:val="00897DC1"/>
    <w:rsid w:val="008A3531"/>
    <w:rsid w:val="008A35C8"/>
    <w:rsid w:val="008B1AAC"/>
    <w:rsid w:val="008B63D0"/>
    <w:rsid w:val="008E52B1"/>
    <w:rsid w:val="008F39E2"/>
    <w:rsid w:val="008F4E32"/>
    <w:rsid w:val="008F779C"/>
    <w:rsid w:val="00902144"/>
    <w:rsid w:val="009061D7"/>
    <w:rsid w:val="00907064"/>
    <w:rsid w:val="009148E3"/>
    <w:rsid w:val="009172E4"/>
    <w:rsid w:val="00922F6B"/>
    <w:rsid w:val="0092722C"/>
    <w:rsid w:val="00932AFD"/>
    <w:rsid w:val="00940D31"/>
    <w:rsid w:val="00945586"/>
    <w:rsid w:val="0095065E"/>
    <w:rsid w:val="00954D73"/>
    <w:rsid w:val="0095621C"/>
    <w:rsid w:val="009576A0"/>
    <w:rsid w:val="009651B1"/>
    <w:rsid w:val="0097358E"/>
    <w:rsid w:val="00974D59"/>
    <w:rsid w:val="00975CDF"/>
    <w:rsid w:val="00975F7B"/>
    <w:rsid w:val="009768B1"/>
    <w:rsid w:val="00976996"/>
    <w:rsid w:val="009778E0"/>
    <w:rsid w:val="009841DF"/>
    <w:rsid w:val="00985AE4"/>
    <w:rsid w:val="0098695B"/>
    <w:rsid w:val="00997952"/>
    <w:rsid w:val="009A1A9D"/>
    <w:rsid w:val="009A42D3"/>
    <w:rsid w:val="009A70DF"/>
    <w:rsid w:val="009B05C3"/>
    <w:rsid w:val="009B2A1C"/>
    <w:rsid w:val="009D2AB4"/>
    <w:rsid w:val="009D5BAF"/>
    <w:rsid w:val="009E604B"/>
    <w:rsid w:val="009F149A"/>
    <w:rsid w:val="009F19A7"/>
    <w:rsid w:val="009F3922"/>
    <w:rsid w:val="009F496A"/>
    <w:rsid w:val="00A07A52"/>
    <w:rsid w:val="00A11CFC"/>
    <w:rsid w:val="00A15505"/>
    <w:rsid w:val="00A159F1"/>
    <w:rsid w:val="00A161BE"/>
    <w:rsid w:val="00A236A7"/>
    <w:rsid w:val="00A24E28"/>
    <w:rsid w:val="00A260AB"/>
    <w:rsid w:val="00A34DBC"/>
    <w:rsid w:val="00A50D5F"/>
    <w:rsid w:val="00A51836"/>
    <w:rsid w:val="00A54098"/>
    <w:rsid w:val="00A70069"/>
    <w:rsid w:val="00A70C89"/>
    <w:rsid w:val="00A750B2"/>
    <w:rsid w:val="00A909B4"/>
    <w:rsid w:val="00A9587E"/>
    <w:rsid w:val="00AA4655"/>
    <w:rsid w:val="00AB2913"/>
    <w:rsid w:val="00AB5963"/>
    <w:rsid w:val="00AB6F3A"/>
    <w:rsid w:val="00AB730A"/>
    <w:rsid w:val="00AC0349"/>
    <w:rsid w:val="00AC4966"/>
    <w:rsid w:val="00AD2693"/>
    <w:rsid w:val="00AD79DC"/>
    <w:rsid w:val="00AE23DB"/>
    <w:rsid w:val="00AE2B00"/>
    <w:rsid w:val="00AE3867"/>
    <w:rsid w:val="00AE7FC0"/>
    <w:rsid w:val="00AF233E"/>
    <w:rsid w:val="00AF6E78"/>
    <w:rsid w:val="00B02EB6"/>
    <w:rsid w:val="00B03D4C"/>
    <w:rsid w:val="00B06095"/>
    <w:rsid w:val="00B2224E"/>
    <w:rsid w:val="00B2466D"/>
    <w:rsid w:val="00B322A5"/>
    <w:rsid w:val="00B32AAA"/>
    <w:rsid w:val="00B51425"/>
    <w:rsid w:val="00B6792A"/>
    <w:rsid w:val="00B7596E"/>
    <w:rsid w:val="00B75F99"/>
    <w:rsid w:val="00B777A2"/>
    <w:rsid w:val="00B93CF6"/>
    <w:rsid w:val="00B951AA"/>
    <w:rsid w:val="00BB149A"/>
    <w:rsid w:val="00BB438D"/>
    <w:rsid w:val="00BB4882"/>
    <w:rsid w:val="00BB5D4F"/>
    <w:rsid w:val="00BC4AA0"/>
    <w:rsid w:val="00BC55FB"/>
    <w:rsid w:val="00BD3035"/>
    <w:rsid w:val="00BE01BB"/>
    <w:rsid w:val="00BE2AE2"/>
    <w:rsid w:val="00BE4922"/>
    <w:rsid w:val="00BE7F4E"/>
    <w:rsid w:val="00BF4E2F"/>
    <w:rsid w:val="00C078B2"/>
    <w:rsid w:val="00C15A55"/>
    <w:rsid w:val="00C175C9"/>
    <w:rsid w:val="00C23690"/>
    <w:rsid w:val="00C23ECE"/>
    <w:rsid w:val="00C2769E"/>
    <w:rsid w:val="00C32E86"/>
    <w:rsid w:val="00C34FF4"/>
    <w:rsid w:val="00C42CD3"/>
    <w:rsid w:val="00C445DC"/>
    <w:rsid w:val="00C522D5"/>
    <w:rsid w:val="00C52C54"/>
    <w:rsid w:val="00C52E57"/>
    <w:rsid w:val="00C541E2"/>
    <w:rsid w:val="00C606A8"/>
    <w:rsid w:val="00C64814"/>
    <w:rsid w:val="00C676EE"/>
    <w:rsid w:val="00C8015A"/>
    <w:rsid w:val="00C81F7D"/>
    <w:rsid w:val="00C82113"/>
    <w:rsid w:val="00C84169"/>
    <w:rsid w:val="00C904B9"/>
    <w:rsid w:val="00C956E2"/>
    <w:rsid w:val="00C95E4A"/>
    <w:rsid w:val="00CA24BD"/>
    <w:rsid w:val="00CA3920"/>
    <w:rsid w:val="00CA3A89"/>
    <w:rsid w:val="00CA49E7"/>
    <w:rsid w:val="00CA6F21"/>
    <w:rsid w:val="00CB452E"/>
    <w:rsid w:val="00CC2BC7"/>
    <w:rsid w:val="00CC7B45"/>
    <w:rsid w:val="00CD0B84"/>
    <w:rsid w:val="00CD5269"/>
    <w:rsid w:val="00CD66B6"/>
    <w:rsid w:val="00CE0635"/>
    <w:rsid w:val="00CE54D4"/>
    <w:rsid w:val="00CE609E"/>
    <w:rsid w:val="00CE77CD"/>
    <w:rsid w:val="00CF2F1C"/>
    <w:rsid w:val="00CF43A6"/>
    <w:rsid w:val="00CF7B16"/>
    <w:rsid w:val="00D05442"/>
    <w:rsid w:val="00D05C72"/>
    <w:rsid w:val="00D20B4D"/>
    <w:rsid w:val="00D33306"/>
    <w:rsid w:val="00D45A74"/>
    <w:rsid w:val="00D46194"/>
    <w:rsid w:val="00D47A0D"/>
    <w:rsid w:val="00D50907"/>
    <w:rsid w:val="00D51B31"/>
    <w:rsid w:val="00D54398"/>
    <w:rsid w:val="00D8041F"/>
    <w:rsid w:val="00D81139"/>
    <w:rsid w:val="00D812FC"/>
    <w:rsid w:val="00D910C7"/>
    <w:rsid w:val="00DA00E9"/>
    <w:rsid w:val="00DA0929"/>
    <w:rsid w:val="00DA1393"/>
    <w:rsid w:val="00DB1554"/>
    <w:rsid w:val="00DD379A"/>
    <w:rsid w:val="00DD5A75"/>
    <w:rsid w:val="00DD63CA"/>
    <w:rsid w:val="00DD64D7"/>
    <w:rsid w:val="00DD73EC"/>
    <w:rsid w:val="00DF093D"/>
    <w:rsid w:val="00DF3367"/>
    <w:rsid w:val="00DF4836"/>
    <w:rsid w:val="00E02F80"/>
    <w:rsid w:val="00E04117"/>
    <w:rsid w:val="00E06989"/>
    <w:rsid w:val="00E173EB"/>
    <w:rsid w:val="00E17638"/>
    <w:rsid w:val="00E26E98"/>
    <w:rsid w:val="00E277A3"/>
    <w:rsid w:val="00E446F8"/>
    <w:rsid w:val="00E4543B"/>
    <w:rsid w:val="00E45E82"/>
    <w:rsid w:val="00E47C5A"/>
    <w:rsid w:val="00E47F3C"/>
    <w:rsid w:val="00E501D4"/>
    <w:rsid w:val="00E602D4"/>
    <w:rsid w:val="00E773B7"/>
    <w:rsid w:val="00E82893"/>
    <w:rsid w:val="00E85FCC"/>
    <w:rsid w:val="00E912C6"/>
    <w:rsid w:val="00E97D36"/>
    <w:rsid w:val="00EA12C5"/>
    <w:rsid w:val="00EA500E"/>
    <w:rsid w:val="00EA7D76"/>
    <w:rsid w:val="00ED50B0"/>
    <w:rsid w:val="00ED7717"/>
    <w:rsid w:val="00EE0370"/>
    <w:rsid w:val="00EE0D0E"/>
    <w:rsid w:val="00EE111D"/>
    <w:rsid w:val="00EE1EDB"/>
    <w:rsid w:val="00EE5BD1"/>
    <w:rsid w:val="00EF247B"/>
    <w:rsid w:val="00F02E03"/>
    <w:rsid w:val="00F14BE5"/>
    <w:rsid w:val="00F166AD"/>
    <w:rsid w:val="00F22805"/>
    <w:rsid w:val="00F24AAC"/>
    <w:rsid w:val="00F26EFB"/>
    <w:rsid w:val="00F55418"/>
    <w:rsid w:val="00F57A61"/>
    <w:rsid w:val="00F60D40"/>
    <w:rsid w:val="00F6323B"/>
    <w:rsid w:val="00F63DC3"/>
    <w:rsid w:val="00F676F2"/>
    <w:rsid w:val="00F82BDE"/>
    <w:rsid w:val="00FA1FCC"/>
    <w:rsid w:val="00FB0045"/>
    <w:rsid w:val="00FB11FF"/>
    <w:rsid w:val="00FB14A6"/>
    <w:rsid w:val="00FC422C"/>
    <w:rsid w:val="00FC5A42"/>
    <w:rsid w:val="00FF0636"/>
    <w:rsid w:val="00FF61D8"/>
    <w:rsid w:val="780703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BBE66E"/>
  <w15:docId w15:val="{53A76B03-8033-49DA-AA24-1E00F538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9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34"/>
    <w:pPr>
      <w:ind w:left="720"/>
      <w:contextualSpacing/>
    </w:pPr>
  </w:style>
  <w:style w:type="table" w:styleId="TableGrid">
    <w:name w:val="Table Grid"/>
    <w:basedOn w:val="TableNormal"/>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ontekstsRakstz"/>
    <w:uiPriority w:val="99"/>
    <w:semiHidden/>
    <w:unhideWhenUsed/>
    <w:rsid w:val="00EE0D0E"/>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EE0D0E"/>
    <w:rPr>
      <w:rFonts w:ascii="Segoe UI" w:hAnsi="Segoe UI" w:cs="Segoe UI"/>
      <w:sz w:val="18"/>
      <w:szCs w:val="18"/>
    </w:rPr>
  </w:style>
  <w:style w:type="character" w:customStyle="1" w:styleId="markedcontent">
    <w:name w:val="markedcontent"/>
    <w:basedOn w:val="DefaultParagraphFont"/>
    <w:rsid w:val="0047105E"/>
  </w:style>
  <w:style w:type="paragraph" w:styleId="FootnoteText">
    <w:name w:val="footnote text"/>
    <w:basedOn w:val="Normal"/>
    <w:link w:val="VrestekstsRakstz"/>
    <w:uiPriority w:val="99"/>
    <w:semiHidden/>
    <w:unhideWhenUsed/>
    <w:rsid w:val="006B7E70"/>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6B7E70"/>
    <w:rPr>
      <w:sz w:val="20"/>
      <w:szCs w:val="20"/>
    </w:rPr>
  </w:style>
  <w:style w:type="character" w:styleId="FootnoteReference">
    <w:name w:val="footnote reference"/>
    <w:basedOn w:val="DefaultParagraphFont"/>
    <w:uiPriority w:val="99"/>
    <w:semiHidden/>
    <w:unhideWhenUsed/>
    <w:rsid w:val="006B7E70"/>
    <w:rPr>
      <w:vertAlign w:val="superscript"/>
    </w:rPr>
  </w:style>
  <w:style w:type="paragraph" w:customStyle="1" w:styleId="Sarakstarindkopa1">
    <w:name w:val="Saraksta rindkopa1"/>
    <w:basedOn w:val="Normal"/>
    <w:uiPriority w:val="34"/>
    <w:qFormat/>
    <w:rsid w:val="00C81F7D"/>
    <w:pPr>
      <w:spacing w:line="252" w:lineRule="auto"/>
      <w:ind w:left="720"/>
      <w:contextualSpacing/>
    </w:pPr>
    <w:rPr>
      <w:rFonts w:ascii="Calibri" w:eastAsia="Calibri" w:hAnsi="Calibri" w:cs="Times New Roman"/>
      <w:kern w:val="2"/>
      <w:lang w:val="lv-LV" w:eastAsia="zh-CN" w:bidi="hi-IN"/>
    </w:rPr>
  </w:style>
  <w:style w:type="paragraph" w:styleId="Header">
    <w:name w:val="header"/>
    <w:basedOn w:val="Normal"/>
    <w:link w:val="GalveneRakstz"/>
    <w:uiPriority w:val="99"/>
    <w:unhideWhenUsed/>
    <w:rsid w:val="00D910C7"/>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D910C7"/>
  </w:style>
  <w:style w:type="paragraph" w:styleId="Footer">
    <w:name w:val="footer"/>
    <w:basedOn w:val="Normal"/>
    <w:link w:val="KjeneRakstz"/>
    <w:uiPriority w:val="99"/>
    <w:unhideWhenUsed/>
    <w:rsid w:val="00D910C7"/>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D910C7"/>
  </w:style>
  <w:style w:type="character" w:styleId="Hyperlink">
    <w:name w:val="Hyperlink"/>
    <w:basedOn w:val="DefaultParagraphFont"/>
    <w:uiPriority w:val="99"/>
    <w:unhideWhenUsed/>
    <w:rsid w:val="00B322A5"/>
    <w:rPr>
      <w:color w:val="8E58B6" w:themeColor="hyperlink"/>
      <w:u w:val="single"/>
    </w:rPr>
  </w:style>
  <w:style w:type="character" w:styleId="UnresolvedMention">
    <w:name w:val="Unresolved Mention"/>
    <w:basedOn w:val="DefaultParagraphFont"/>
    <w:uiPriority w:val="99"/>
    <w:semiHidden/>
    <w:unhideWhenUsed/>
    <w:rsid w:val="00B322A5"/>
    <w:rPr>
      <w:color w:val="605E5C"/>
      <w:shd w:val="clear" w:color="auto" w:fill="E1DFDD"/>
    </w:rPr>
  </w:style>
  <w:style w:type="character" w:styleId="CommentReference">
    <w:name w:val="annotation reference"/>
    <w:basedOn w:val="DefaultParagraphFont"/>
    <w:uiPriority w:val="99"/>
    <w:semiHidden/>
    <w:unhideWhenUsed/>
    <w:rsid w:val="005A27AF"/>
    <w:rPr>
      <w:sz w:val="16"/>
      <w:szCs w:val="16"/>
    </w:rPr>
  </w:style>
  <w:style w:type="paragraph" w:styleId="CommentText">
    <w:name w:val="annotation text"/>
    <w:basedOn w:val="Normal"/>
    <w:link w:val="KomentratekstsRakstz"/>
    <w:uiPriority w:val="99"/>
    <w:unhideWhenUsed/>
    <w:rsid w:val="005A27AF"/>
    <w:pPr>
      <w:spacing w:line="240" w:lineRule="auto"/>
    </w:pPr>
    <w:rPr>
      <w:sz w:val="20"/>
      <w:szCs w:val="20"/>
    </w:rPr>
  </w:style>
  <w:style w:type="character" w:customStyle="1" w:styleId="KomentratekstsRakstz">
    <w:name w:val="Komentāra teksts Rakstz."/>
    <w:basedOn w:val="DefaultParagraphFont"/>
    <w:link w:val="CommentText"/>
    <w:uiPriority w:val="99"/>
    <w:rsid w:val="005A27AF"/>
    <w:rPr>
      <w:sz w:val="20"/>
      <w:szCs w:val="20"/>
    </w:rPr>
  </w:style>
  <w:style w:type="paragraph" w:styleId="CommentSubject">
    <w:name w:val="annotation subject"/>
    <w:basedOn w:val="CommentText"/>
    <w:next w:val="CommentText"/>
    <w:link w:val="KomentratmaRakstz"/>
    <w:uiPriority w:val="99"/>
    <w:semiHidden/>
    <w:unhideWhenUsed/>
    <w:rsid w:val="005A27AF"/>
    <w:rPr>
      <w:b/>
      <w:bCs/>
    </w:rPr>
  </w:style>
  <w:style w:type="character" w:customStyle="1" w:styleId="KomentratmaRakstz">
    <w:name w:val="Komentāra tēma Rakstz."/>
    <w:basedOn w:val="KomentratekstsRakstz"/>
    <w:link w:val="CommentSubject"/>
    <w:uiPriority w:val="99"/>
    <w:semiHidden/>
    <w:rsid w:val="005A27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6.xml" /><Relationship Id="rId11" Type="http://schemas.openxmlformats.org/officeDocument/2006/relationships/chart" Target="charts/chart7.xml" /><Relationship Id="rId12" Type="http://schemas.openxmlformats.org/officeDocument/2006/relationships/chart" Target="charts/chart8.xml" /><Relationship Id="rId13" Type="http://schemas.openxmlformats.org/officeDocument/2006/relationships/hyperlink" Target="http://www.ikauseklis.lv" TargetMode="External" /><Relationship Id="rId14" Type="http://schemas.openxmlformats.org/officeDocument/2006/relationships/hyperlink" Target="file:///\\\Silciema" TargetMode="External" /><Relationship Id="rId15" Type="http://schemas.openxmlformats.org/officeDocument/2006/relationships/hyperlink" Target="https://www.intereses.lv/rigas-zoologiskaja-darza-apskatama-bernu-makslas-darbu-izstade-katram-sava-dziesma/"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hart" Target="charts/chart1.xml" /><Relationship Id="rId6" Type="http://schemas.openxmlformats.org/officeDocument/2006/relationships/chart" Target="charts/chart2.xml" /><Relationship Id="rId7" Type="http://schemas.openxmlformats.org/officeDocument/2006/relationships/chart" Target="charts/chart3.xml" /><Relationship Id="rId8" Type="http://schemas.openxmlformats.org/officeDocument/2006/relationships/chart" Target="charts/chart4.xml" /><Relationship Id="rId9" Type="http://schemas.openxmlformats.org/officeDocument/2006/relationships/chart" Target="charts/chart5.xml" /></Relationships>
</file>

<file path=word/charts/_rels/chart1.xml.rels><?xml version="1.0" encoding="utf-8" standalone="yes"?><Relationships xmlns="http://schemas.openxmlformats.org/package/2006/relationships"><Relationship Id="rId1" Type="http://schemas.openxmlformats.org/officeDocument/2006/relationships/oleObject" Target="file:///C:\Users\kzidena\Desktop\diagrammas%20pa&#353;v&#275;rt&#275;jumam.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kzidena\Desktop\diagrammas%20pa&#353;v&#275;rt&#275;jumam.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Users\kzidena\Desktop\diagrammas%20pa&#353;v&#275;rt&#275;jumam.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4.xml" /><Relationship Id="rId3"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microsoft.com/office/2011/relationships/chartColorStyle" Target="chart/colors5.xml" /><Relationship Id="rId3"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package" Target="../embeddings/Microsoft_Excel_Worksheet3.xlsx" /><Relationship Id="rId2" Type="http://schemas.openxmlformats.org/officeDocument/2006/relationships/themeOverride" Target="../theme/themeOverride1.xml" /><Relationship Id="rId3" Type="http://schemas.microsoft.com/office/2011/relationships/chartColorStyle" Target="chart/colors6.xml" /><Relationship Id="rId4"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package" Target="../embeddings/Microsoft_Excel_Worksheet4.xlsx" /><Relationship Id="rId2" Type="http://schemas.openxmlformats.org/officeDocument/2006/relationships/themeOverride" Target="../theme/themeOverride2.xml" /><Relationship Id="rId3" Type="http://schemas.microsoft.com/office/2011/relationships/chartColorStyle" Target="chart/colors7.xml" /><Relationship Id="rId4"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package" Target="../embeddings/Microsoft_Excel_Worksheet5.xlsx" /><Relationship Id="rId2" Type="http://schemas.microsoft.com/office/2011/relationships/chartColorStyle" Target="chart/colors8.xml" /><Relationship Id="rId3" Type="http://schemas.microsoft.com/office/2011/relationships/chartStyle" Target="chart/style8.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chart/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chart/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chart/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sz="1200">
                <a:effectLst/>
                <a:latin typeface="Times New Roman" panose="02020603050405020304" pitchFamily="18" charset="0"/>
                <a:cs typeface="Times New Roman" panose="02020603050405020304" pitchFamily="18" charset="0"/>
              </a:rPr>
              <a:t>Izglītojamo skaits procentuāli Programmās saskaņā ar VIIS datiem </a:t>
            </a:r>
          </a:p>
          <a:p>
            <a:pPr>
              <a:defRPr/>
            </a:pPr>
            <a:r>
              <a:rPr lang="lv-LV" sz="1200">
                <a:effectLst/>
                <a:latin typeface="Times New Roman" panose="02020603050405020304" pitchFamily="18" charset="0"/>
                <a:cs typeface="Times New Roman" panose="02020603050405020304" pitchFamily="18" charset="0"/>
              </a:rPr>
              <a:t>(uz 01.10.2024.)</a:t>
            </a:r>
            <a:endParaRPr lang="lv-LV"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019122118199602609"/>
          <c:y val="0.160077486810009"/>
          <c:w val="0.6199260684432214"/>
          <c:h val="0.80633078875851216"/>
        </c:manualLayout>
      </c:layout>
      <c:pie3DChart>
        <c:varyColors val="1"/>
        <c:ser>
          <c:idx val="0"/>
          <c:order val="0"/>
          <c:dPt>
            <c:idx val="0"/>
            <c:bubble3D val="0"/>
            <c:spPr>
              <a:solidFill>
                <a:schemeClr val="accent1"/>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1-E49B-44D3-92B7-B37BF1DC40A4}"/>
              </c:ext>
            </c:extLst>
          </c:dPt>
          <c:dPt>
            <c:idx val="1"/>
            <c:bubble3D val="0"/>
            <c:spPr>
              <a:solidFill>
                <a:schemeClr val="accent2"/>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3-E49B-44D3-92B7-B37BF1DC40A4}"/>
              </c:ext>
            </c:extLst>
          </c:dPt>
          <c:dPt>
            <c:idx val="2"/>
            <c:bubble3D val="0"/>
            <c:spPr>
              <a:solidFill>
                <a:schemeClr val="accent3"/>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5-E49B-44D3-92B7-B37BF1DC40A4}"/>
              </c:ext>
            </c:extLst>
          </c:dPt>
          <c:dPt>
            <c:idx val="3"/>
            <c:bubble3D val="0"/>
            <c:spPr>
              <a:solidFill>
                <a:schemeClr val="accent4"/>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7-E49B-44D3-92B7-B37BF1DC40A4}"/>
              </c:ext>
            </c:extLst>
          </c:dPt>
          <c:dPt>
            <c:idx val="4"/>
            <c:bubble3D val="0"/>
            <c:spPr>
              <a:solidFill>
                <a:schemeClr val="accent5"/>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9-E49B-44D3-92B7-B37BF1DC40A4}"/>
              </c:ext>
            </c:extLst>
          </c:dPt>
          <c:dPt>
            <c:idx val="5"/>
            <c:bubble3D val="0"/>
            <c:spPr>
              <a:solidFill>
                <a:schemeClr val="accent6"/>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B-E49B-44D3-92B7-B37BF1DC40A4}"/>
              </c:ext>
            </c:extLst>
          </c:dPt>
          <c:dPt>
            <c:idx val="6"/>
            <c:bubble3D val="0"/>
            <c:spPr>
              <a:solidFill>
                <a:schemeClr val="accent1">
                  <a:lumMod val="60000"/>
                </a:schemeClr>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D-E49B-44D3-92B7-B37BF1DC40A4}"/>
              </c:ext>
            </c:extLst>
          </c:dPt>
          <c:dPt>
            <c:idx val="7"/>
            <c:bubble3D val="0"/>
            <c:spPr>
              <a:solidFill>
                <a:schemeClr val="accent2">
                  <a:lumMod val="60000"/>
                </a:schemeClr>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F-E49B-44D3-92B7-B37BF1DC40A4}"/>
              </c:ext>
            </c:extLst>
          </c:dPt>
          <c:dPt>
            <c:idx val="8"/>
            <c:bubble3D val="0"/>
            <c:spPr>
              <a:solidFill>
                <a:schemeClr val="accent3">
                  <a:lumMod val="60000"/>
                </a:schemeClr>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11-E49B-44D3-92B7-B37BF1DC40A4}"/>
              </c:ext>
            </c:extLst>
          </c:dPt>
          <c:dPt>
            <c:idx val="9"/>
            <c:bubble3D val="0"/>
            <c:spPr>
              <a:solidFill>
                <a:schemeClr val="accent4">
                  <a:lumMod val="60000"/>
                </a:schemeClr>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13-E49B-44D3-92B7-B37BF1DC40A4}"/>
              </c:ext>
            </c:extLst>
          </c:dPt>
          <c:dPt>
            <c:idx val="10"/>
            <c:bubble3D val="0"/>
            <c:spPr>
              <a:solidFill>
                <a:schemeClr val="accent5">
                  <a:lumMod val="60000"/>
                </a:schemeClr>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15-E49B-44D3-92B7-B37BF1DC40A4}"/>
              </c:ext>
            </c:extLst>
          </c:dPt>
          <c:dLbls>
            <c:dLbl>
              <c:idx val="3"/>
              <c:layout>
                <c:manualLayout>
                  <c:x val="-0.12068232973923289"/>
                  <c:y val="0.0540745870089839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49B-44D3-92B7-B37BF1DC40A4}"/>
                </c:ext>
              </c:extLst>
            </c:dLbl>
            <c:dLbl>
              <c:idx val="7"/>
              <c:layout>
                <c:manualLayout>
                  <c:x val="-0.086205574952954389"/>
                  <c:y val="-0.2220543753989551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49B-44D3-92B7-B37BF1DC40A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sx="100000" sy="100000" kx="0" ky="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Lapa1!$A$1:$A$11</c:f>
              <c:strCache>
                <c:ptCount val="11"/>
                <c:pt idx="0">
                  <c:v>Kultūrizglītība, Deja</c:v>
                </c:pt>
                <c:pt idx="1">
                  <c:v>Kultūrizglītība, Mūzika</c:v>
                </c:pt>
                <c:pt idx="2">
                  <c:v>Kultūrizglītība, Vizuālā, vizuāli plastiskā māksla</c:v>
                </c:pt>
                <c:pt idx="3">
                  <c:v>Inženierzinātne, Auto/moto/avio/raķešu, ūdens transporta modelisms</c:v>
                </c:pt>
                <c:pt idx="4">
                  <c:v>Tehnoloģijas, Datorika</c:v>
                </c:pt>
                <c:pt idx="5">
                  <c:v>Inženierzinātne, Konstruēšana un tehniskā modelēšana</c:v>
                </c:pt>
                <c:pt idx="6">
                  <c:v>Tehnoloģijas, Dizains un tehnoloģijas</c:v>
                </c:pt>
                <c:pt idx="7">
                  <c:v>Tehnoloģijas, Radošās industrijas</c:v>
                </c:pt>
                <c:pt idx="8">
                  <c:v>Sports, Galda spēles</c:v>
                </c:pt>
                <c:pt idx="9">
                  <c:v>Sports un fiziskās aktivitātes, Individuālie sporta veidi</c:v>
                </c:pt>
                <c:pt idx="10">
                  <c:v>Sociālā un pilsoniskā joma, Valoda</c:v>
                </c:pt>
              </c:strCache>
            </c:strRef>
          </c:cat>
          <c:val>
            <c:numRef>
              <c:f>Lapa1!$B$1:$B$11</c:f>
              <c:numCache>
                <c:formatCode>General</c:formatCode>
                <c:ptCount val="11"/>
                <c:pt idx="0">
                  <c:v>159</c:v>
                </c:pt>
                <c:pt idx="1">
                  <c:v>38</c:v>
                </c:pt>
                <c:pt idx="2">
                  <c:v>92</c:v>
                </c:pt>
                <c:pt idx="3">
                  <c:v>27</c:v>
                </c:pt>
                <c:pt idx="4">
                  <c:v>46</c:v>
                </c:pt>
                <c:pt idx="5">
                  <c:v>59</c:v>
                </c:pt>
                <c:pt idx="6">
                  <c:v>198</c:v>
                </c:pt>
                <c:pt idx="7">
                  <c:v>49</c:v>
                </c:pt>
                <c:pt idx="8">
                  <c:v>28</c:v>
                </c:pt>
                <c:pt idx="9">
                  <c:v>774</c:v>
                </c:pt>
                <c:pt idx="10">
                  <c:v>67</c:v>
                </c:pt>
              </c:numCache>
            </c:numRef>
          </c:val>
          <c:extLst>
            <c:ext xmlns:c16="http://schemas.microsoft.com/office/drawing/2014/chart" uri="{C3380CC4-5D6E-409C-BE32-E72D297353CC}">
              <c16:uniqueId val="{00000016-E49B-44D3-92B7-B37BF1DC40A4}"/>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sz="1200" b="1" i="0" baseline="0">
                <a:effectLst/>
                <a:latin typeface="Times New Roman" panose="02020603050405020304" pitchFamily="18" charset="0"/>
                <a:cs typeface="Times New Roman" panose="02020603050405020304" pitchFamily="18" charset="0"/>
              </a:rPr>
              <a:t>Izglītojamo skaits  procentuāli Programmās pa jomām saskaņā ar VIIS datiem </a:t>
            </a:r>
            <a:endParaRPr lang="lv-LV" sz="1200">
              <a:effectLst/>
              <a:latin typeface="Times New Roman" panose="02020603050405020304" pitchFamily="18" charset="0"/>
              <a:cs typeface="Times New Roman" panose="02020603050405020304" pitchFamily="18" charset="0"/>
            </a:endParaRPr>
          </a:p>
          <a:p>
            <a:pPr>
              <a:defRPr/>
            </a:pPr>
            <a:r>
              <a:rPr lang="lv-LV" sz="1200" b="1" i="0" baseline="0">
                <a:effectLst/>
                <a:latin typeface="Times New Roman" panose="02020603050405020304" pitchFamily="18" charset="0"/>
                <a:cs typeface="Times New Roman" panose="02020603050405020304" pitchFamily="18" charset="0"/>
              </a:rPr>
              <a:t>(uz 01.10.2024.)</a:t>
            </a:r>
            <a:endParaRPr lang="lv-LV" sz="1200">
              <a:effectLst/>
              <a:latin typeface="Times New Roman" panose="02020603050405020304" pitchFamily="18" charset="0"/>
              <a:cs typeface="Times New Roman" panose="02020603050405020304" pitchFamily="18" charset="0"/>
            </a:endParaRPr>
          </a:p>
        </c:rich>
      </c:tx>
      <c:layout>
        <c:manualLayout>
          <c:xMode val="edge"/>
          <c:yMode val="edge"/>
          <c:x val="0.049367891513560809"/>
          <c:y val="0.037037037037037035"/>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1-21DF-40DD-8ECA-4F18A4E9B467}"/>
              </c:ext>
            </c:extLst>
          </c:dPt>
          <c:dPt>
            <c:idx val="1"/>
            <c:bubble3D val="0"/>
            <c:spPr>
              <a:solidFill>
                <a:schemeClr val="accent2"/>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3-21DF-40DD-8ECA-4F18A4E9B467}"/>
              </c:ext>
            </c:extLst>
          </c:dPt>
          <c:dPt>
            <c:idx val="2"/>
            <c:bubble3D val="0"/>
            <c:spPr>
              <a:solidFill>
                <a:schemeClr val="accent3"/>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5-21DF-40DD-8ECA-4F18A4E9B467}"/>
              </c:ext>
            </c:extLst>
          </c:dPt>
          <c:dPt>
            <c:idx val="3"/>
            <c:bubble3D val="0"/>
            <c:spPr>
              <a:solidFill>
                <a:schemeClr val="accent4"/>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7-21DF-40DD-8ECA-4F18A4E9B46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sx="100000" sy="100000" kx="0" ky="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Lapa1!$A$14:$A$17</c:f>
              <c:strCache>
                <c:ptCount val="4"/>
                <c:pt idx="0">
                  <c:v>kultūrizglītība</c:v>
                </c:pt>
                <c:pt idx="1">
                  <c:v>sociālā un pilsoniskā joma</c:v>
                </c:pt>
                <c:pt idx="2">
                  <c:v>sports</c:v>
                </c:pt>
                <c:pt idx="3">
                  <c:v>STEM</c:v>
                </c:pt>
              </c:strCache>
            </c:strRef>
          </c:cat>
          <c:val>
            <c:numRef>
              <c:f>Lapa1!$B$14:$B$17</c:f>
              <c:numCache>
                <c:formatCode>General</c:formatCode>
                <c:ptCount val="4"/>
                <c:pt idx="0">
                  <c:v>289</c:v>
                </c:pt>
                <c:pt idx="1">
                  <c:v>67</c:v>
                </c:pt>
                <c:pt idx="2">
                  <c:v>802</c:v>
                </c:pt>
                <c:pt idx="3">
                  <c:v>379</c:v>
                </c:pt>
              </c:numCache>
            </c:numRef>
          </c:val>
          <c:extLst>
            <c:ext xmlns:c16="http://schemas.microsoft.com/office/drawing/2014/chart" uri="{C3380CC4-5D6E-409C-BE32-E72D297353CC}">
              <c16:uniqueId val="{00000008-21DF-40DD-8ECA-4F18A4E9B46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Programmu s</a:t>
            </a:r>
            <a:r>
              <a:rPr lang="lv-LV" sz="1200">
                <a:latin typeface="Times New Roman" panose="02020603050405020304" pitchFamily="18" charset="0"/>
                <a:cs typeface="Times New Roman" panose="02020603050405020304" pitchFamily="18" charset="0"/>
              </a:rPr>
              <a:t>kaits procentuāli pa jomām </a:t>
            </a:r>
            <a:r>
              <a:rPr lang="lv-LV" sz="1200" b="1" i="0" baseline="0">
                <a:effectLst/>
                <a:latin typeface="Times New Roman" panose="02020603050405020304" pitchFamily="18" charset="0"/>
                <a:cs typeface="Times New Roman" panose="02020603050405020304" pitchFamily="18" charset="0"/>
              </a:rPr>
              <a:t>saskaņā ar VIIS datiem </a:t>
            </a:r>
            <a:endParaRPr lang="lv-LV" sz="1200">
              <a:effectLst/>
              <a:latin typeface="Times New Roman" panose="02020603050405020304" pitchFamily="18" charset="0"/>
              <a:cs typeface="Times New Roman" panose="02020603050405020304" pitchFamily="18" charset="0"/>
            </a:endParaRPr>
          </a:p>
          <a:p>
            <a:pPr>
              <a:defRPr/>
            </a:pPr>
            <a:r>
              <a:rPr lang="lv-LV" sz="1200" b="1" i="0" baseline="0">
                <a:effectLst/>
                <a:latin typeface="Times New Roman" panose="02020603050405020304" pitchFamily="18" charset="0"/>
                <a:cs typeface="Times New Roman" panose="02020603050405020304" pitchFamily="18" charset="0"/>
              </a:rPr>
              <a:t>(uz 01.09.2024.)</a:t>
            </a:r>
            <a:endParaRPr lang="lv-LV" sz="1200">
              <a:effectLst/>
              <a:latin typeface="Times New Roman" panose="02020603050405020304" pitchFamily="18" charset="0"/>
              <a:cs typeface="Times New Roman" panose="02020603050405020304" pitchFamily="18" charset="0"/>
            </a:endParaRPr>
          </a:p>
          <a:p>
            <a:pPr>
              <a:defRPr/>
            </a:pPr>
            <a:r>
              <a:rPr lang="lv-LV"/>
              <a:t> </a:t>
            </a:r>
            <a:endParaRPr lang="en-US"/>
          </a:p>
        </c:rich>
      </c:tx>
      <c:layout>
        <c:manualLayout>
          <c:xMode val="edge"/>
          <c:yMode val="edge"/>
          <c:x val="0.11806933508311461"/>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1-E4EA-4690-8965-C1865BC67EF8}"/>
              </c:ext>
            </c:extLst>
          </c:dPt>
          <c:dPt>
            <c:idx val="1"/>
            <c:bubble3D val="0"/>
            <c:spPr>
              <a:solidFill>
                <a:schemeClr val="accent2"/>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3-E4EA-4690-8965-C1865BC67EF8}"/>
              </c:ext>
            </c:extLst>
          </c:dPt>
          <c:dPt>
            <c:idx val="2"/>
            <c:bubble3D val="0"/>
            <c:spPr>
              <a:solidFill>
                <a:schemeClr val="accent3"/>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5-E4EA-4690-8965-C1865BC67EF8}"/>
              </c:ext>
            </c:extLst>
          </c:dPt>
          <c:dPt>
            <c:idx val="3"/>
            <c:bubble3D val="0"/>
            <c:spPr>
              <a:solidFill>
                <a:schemeClr val="accent4"/>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7-E4EA-4690-8965-C1865BC67EF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sx="100000" sy="100000" kx="0" ky="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Lapa1!$A$20:$A$23</c:f>
              <c:strCache>
                <c:ptCount val="4"/>
                <c:pt idx="0">
                  <c:v>kultūrizglītība</c:v>
                </c:pt>
                <c:pt idx="1">
                  <c:v>sociālā un pilsoniskā joma</c:v>
                </c:pt>
                <c:pt idx="2">
                  <c:v>sports</c:v>
                </c:pt>
                <c:pt idx="3">
                  <c:v>STEM</c:v>
                </c:pt>
              </c:strCache>
            </c:strRef>
          </c:cat>
          <c:val>
            <c:numRef>
              <c:f>Lapa1!$B$20:$B$23</c:f>
              <c:numCache>
                <c:formatCode>General</c:formatCode>
                <c:ptCount val="4"/>
                <c:pt idx="0">
                  <c:v>8</c:v>
                </c:pt>
                <c:pt idx="1">
                  <c:v>1</c:v>
                </c:pt>
                <c:pt idx="2">
                  <c:v>18</c:v>
                </c:pt>
                <c:pt idx="3">
                  <c:v>18</c:v>
                </c:pt>
              </c:numCache>
            </c:numRef>
          </c:val>
          <c:extLst>
            <c:ext xmlns:c16="http://schemas.microsoft.com/office/drawing/2014/chart" uri="{C3380CC4-5D6E-409C-BE32-E72D297353CC}">
              <c16:uniqueId val="{00000008-E4EA-4690-8965-C1865BC67EF8}"/>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ln>
                  <a:noFill/>
                </a:ln>
                <a:solidFill>
                  <a:schemeClr val="tx1"/>
                </a:solidFill>
                <a:latin typeface="Times New Roman" panose="02020603050405020304" pitchFamily="18" charset="0"/>
                <a:ea typeface="+mn-ea"/>
                <a:cs typeface="Times New Roman" panose="02020603050405020304" pitchFamily="18" charset="0"/>
              </a:defRPr>
            </a:pPr>
            <a:r>
              <a:rPr lang="lv-LV" sz="1200" b="1" dirty="0">
                <a:latin typeface="Times New Roman" panose="02020603050405020304" pitchFamily="18" charset="0"/>
                <a:cs typeface="Times New Roman" panose="02020603050405020304" pitchFamily="18" charset="0"/>
              </a:rPr>
              <a:t>Organizēto pasākumu skaits Iestādē</a:t>
            </a:r>
            <a:endParaRPr lang="en-US" sz="1200" b="1" dirty="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200" b="1" i="0" u="none" strike="noStrike" kern="1200" spc="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43537775497843"/>
          <c:y val="0.17146178578071442"/>
          <c:w val="0.51292460351796687"/>
          <c:h val="0.73505730582889739"/>
        </c:manualLayout>
      </c:layout>
      <c:pieChart>
        <c:varyColors val="1"/>
        <c:ser>
          <c:idx val="0"/>
          <c:order val="0"/>
          <c:tx>
            <c:strRef>
              <c:f>Sheet1!$B$1</c:f>
              <c:strCache>
                <c:ptCount val="1"/>
                <c:pt idx="0">
                  <c:v>1.diagramma</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6E98-4288-835E-B900D2F011A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6E98-4288-835E-B900D2F011A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6E98-4288-835E-B900D2F011AD}"/>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6E98-4288-835E-B900D2F011AD}"/>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6E98-4288-835E-B900D2F011AD}"/>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6E98-4288-835E-B900D2F011AD}"/>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D-6E98-4288-835E-B900D2F011AD}"/>
              </c:ext>
            </c:extLst>
          </c:dPt>
          <c:dPt>
            <c:idx val="7"/>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0F-6E98-4288-835E-B900D2F011AD}"/>
              </c:ext>
            </c:extLst>
          </c:dPt>
          <c:dPt>
            <c:idx val="8"/>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11-6E98-4288-835E-B900D2F011AD}"/>
              </c:ext>
            </c:extLst>
          </c:dPt>
          <c:dPt>
            <c:idx val="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13-6E98-4288-835E-B900D2F011AD}"/>
              </c:ext>
            </c:extLst>
          </c:dPt>
          <c:dPt>
            <c:idx val="10"/>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5-6E98-4288-835E-B900D2F011AD}"/>
              </c:ext>
            </c:extLst>
          </c:dPt>
          <c:dLbls>
            <c:dLbl>
              <c:idx val="0"/>
              <c:layout>
                <c:manualLayout>
                  <c:x val="0.080921735744570247"/>
                  <c:y val="-0.18864689157949743"/>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1-6E98-4288-835E-B900D2F011AD}"/>
                </c:ext>
              </c:extLst>
            </c:dLbl>
            <c:dLbl>
              <c:idx val="1"/>
              <c:layout>
                <c:manualLayout>
                  <c:x val="0.004275547287358311"/>
                  <c:y val="-0.31308357616715232"/>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3-6E98-4288-835E-B900D2F011AD}"/>
                </c:ext>
              </c:extLst>
            </c:dLbl>
            <c:dLbl>
              <c:idx val="2"/>
              <c:layout>
                <c:manualLayout>
                  <c:x val="0.065723000284304972"/>
                  <c:y val="-0.35177121068527856"/>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5-6E98-4288-835E-B900D2F011AD}"/>
                </c:ext>
              </c:extLst>
            </c:dLbl>
            <c:dLbl>
              <c:idx val="3"/>
              <c:layout>
                <c:manualLayout>
                  <c:x val="0.15873233908948195"/>
                  <c:y val="-0.29552824105648212"/>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7-6E98-4288-835E-B900D2F011AD}"/>
                </c:ext>
              </c:extLst>
            </c:dLbl>
            <c:dLbl>
              <c:idx val="4"/>
              <c:layout>
                <c:manualLayout>
                  <c:x val="0.0640096618357488"/>
                  <c:y val="0.043779637435657721"/>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9-6E98-4288-835E-B900D2F011AD}"/>
                </c:ext>
              </c:extLst>
            </c:dLbl>
            <c:dLbl>
              <c:idx val="5"/>
              <c:layout>
                <c:manualLayout>
                  <c:x val="0.18342161213364813"/>
                  <c:y val="-0.12603407349671841"/>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B-6E98-4288-835E-B900D2F011AD}"/>
                </c:ext>
              </c:extLst>
            </c:dLbl>
            <c:dLbl>
              <c:idx val="6"/>
              <c:layout>
                <c:manualLayout>
                  <c:x val="-0.23550724637681159"/>
                  <c:y val="-0.046698279931368235"/>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D-6E98-4288-835E-B900D2F011AD}"/>
                </c:ext>
              </c:extLst>
            </c:dLbl>
            <c:dLbl>
              <c:idx val="7"/>
              <c:layout>
                <c:manualLayout>
                  <c:x val="-0.18961352657004832"/>
                  <c:y val="-0.21597954468257821"/>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F-6E98-4288-835E-B900D2F011AD}"/>
                </c:ext>
              </c:extLst>
            </c:dLbl>
            <c:dLbl>
              <c:idx val="8"/>
              <c:layout>
                <c:manualLayout>
                  <c:x val="-0.17632850241545897"/>
                  <c:y val="-0.4144472343908932"/>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11-6E98-4288-835E-B900D2F011AD}"/>
                </c:ext>
              </c:extLst>
            </c:dLbl>
            <c:dLbl>
              <c:idx val="9"/>
              <c:layout>
                <c:manualLayout>
                  <c:x val="-0.077294685990338147"/>
                  <c:y val="-0.11090841483699962"/>
                </c:manualLayout>
              </c:layout>
              <c:tx>
                <c:rich>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fld id="{f2bf4e79-3f2f-4b3a-9d71-348820284074}" type="CATEGORYNAME">
                      <a:rPr lang="en-US" sz="900"/>
                      <a:pPr>
                        <a:defRPr sz="900"/>
                      </a:pPr>
                      <a:t>[KATEGORIJAS NOSAUKUMS]</a:t>
                    </a:fld>
                    <a:r>
                      <a:rPr lang="en-US" sz="900" baseline="0" dirty="0"/>
                      <a:t>; </a:t>
                    </a:r>
                    <a:fld id="{e3a8d767-25ec-4f5b-b35c-734ab59d549d}" type="VALUE">
                      <a:rPr lang="en-US" sz="900" baseline="0"/>
                      <a:pPr>
                        <a:defRPr sz="900"/>
                      </a:pPr>
                      <a:t>[VĒRTĪBA]</a:t>
                    </a:fld>
                    <a:endParaRPr lang="en-US" sz="900" baseline="0" dirty="0"/>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15:showDataLabelsRange val="0"/>
                </c:ext>
                <c:ext xmlns:c16="http://schemas.microsoft.com/office/drawing/2014/chart" uri="{C3380CC4-5D6E-409C-BE32-E72D297353CC}">
                  <c16:uniqueId val="{00000013-6E98-4288-835E-B900D2F011AD}"/>
                </c:ext>
              </c:extLst>
            </c:dLbl>
            <c:dLbl>
              <c:idx val="10"/>
              <c:layout>
                <c:manualLayout>
                  <c:x val="-0.34102337482539957"/>
                  <c:y val="-0.017724949735613758"/>
                </c:manualLayout>
              </c:layout>
              <c:tx>
                <c:rich>
                  <a:bodyPr/>
                  <a:lstStyle/>
                  <a:p>
                    <a:fld id="{e563057c-b2a2-4a8b-bda4-43e47449463e}" type="CATEGORYNAME">
                      <a:rPr lang="en-US" sz="900"/>
                      <a:t>[KATEGORIJAS NOSAUKUMS]</a:t>
                    </a:fld>
                    <a:r>
                      <a:rPr lang="en-US" sz="1000" baseline="0" dirty="0"/>
                      <a:t>; </a:t>
                    </a:r>
                    <a:fld id="{746e5464-47b6-4489-a12f-e29bde25dccf}" type="VALUE">
                      <a:rPr lang="en-US" sz="1000" baseline="0"/>
                      <a:t>[VĒRTĪBA]</a:t>
                    </a:fld>
                    <a:endParaRPr lang="en-US" sz="1000" baseline="0" dirty="0"/>
                  </a:p>
                </c:rich>
              </c:tx>
              <c:dLblPos val="bestFit"/>
              <c:showLegendKey val="0"/>
              <c:showVal val="1"/>
              <c:showCatName val="1"/>
              <c:showSerName val="0"/>
              <c:showPercent val="0"/>
              <c:showBubbleSize val="0"/>
              <c:extLst>
                <c:ext xmlns:c15="http://schemas.microsoft.com/office/drawing/2012/chart" uri="{CE6537A1-D6FC-4f65-9D91-7224C49458BB}">
                  <c15:layout>
                    <c:manualLayout>
                      <c:w val="0.20601784323662839"/>
                      <c:h val="0.13590006465727217"/>
                    </c:manualLayout>
                  </c15:layout>
                  <c15:showDataLabelsRange val="0"/>
                </c:ext>
                <c:ext xmlns:c16="http://schemas.microsoft.com/office/drawing/2014/chart" uri="{C3380CC4-5D6E-409C-BE32-E72D297353CC}">
                  <c16:uniqueId val="{00000015-6E98-4288-835E-B900D2F011AD}"/>
                </c:ext>
              </c:extLst>
            </c:dLbl>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ln>
                      <a:noFill/>
                    </a:ln>
                    <a:solidFill>
                      <a:schemeClr val="tx1"/>
                    </a:solidFill>
                    <a:latin typeface="+mn-lt"/>
                    <a:ea typeface="+mn-ea"/>
                    <a:cs typeface="+mn-cs"/>
                  </a:defRPr>
                </a:pPr>
                <a:endParaRPr lang="lv-LV"/>
              </a:p>
            </c:txPr>
            <c:dLblPos val="outEnd"/>
            <c:showLegendKey val="0"/>
            <c:showVal val="1"/>
            <c:showCatName val="1"/>
            <c:showSerName val="0"/>
            <c:showPercent val="0"/>
            <c:showBubbleSize val="0"/>
            <c:showLeaderLines val="0"/>
            <c:extLst>
              <c:ext xmlns:c15="http://schemas.microsoft.com/office/drawing/2012/chart" uri="{CE6537A1-D6FC-4f65-9D91-7224C49458BB}">
                <c15:spPr>
                  <a:prstGeom prst="wedgeRectCallout">
                    <a:avLst/>
                  </a:prstGeom>
                  <a:noFill/>
                  <a:ln>
                    <a:noFill/>
                  </a:ln>
                </c15:spPr>
              </c:ext>
            </c:extLst>
          </c:dLbls>
          <c:cat>
            <c:strRef>
              <c:f>Sheet1!$A$2:$A$12</c:f>
              <c:strCache>
                <c:ptCount val="11"/>
                <c:pt idx="0">
                  <c:v>Kultūrizglītība, dejas </c:v>
                </c:pt>
                <c:pt idx="1">
                  <c:v>Kultūrizglītība, Mūzika </c:v>
                </c:pt>
                <c:pt idx="2">
                  <c:v>Kultūrizglītība, Vizuālā un vizuāli plastiskā māksla </c:v>
                </c:pt>
                <c:pt idx="3">
                  <c:v>Inženierzinātne, Auto/moto/avio/raķešu, ūdens transporta modelisms  </c:v>
                </c:pt>
                <c:pt idx="4">
                  <c:v>Tehnoloģijas, Datorika </c:v>
                </c:pt>
                <c:pt idx="5">
                  <c:v>Inženierzinātne, konstruēšana un tehniskā modelēšana </c:v>
                </c:pt>
                <c:pt idx="6">
                  <c:v>Tehnoloģijas, Dizains un tehnoloģijas </c:v>
                </c:pt>
                <c:pt idx="7">
                  <c:v>Tehnoloģijas, Radošās industrijas </c:v>
                </c:pt>
                <c:pt idx="8">
                  <c:v>Sports, Galda spēles </c:v>
                </c:pt>
                <c:pt idx="9">
                  <c:v>Sports un fiziskās aktivitātes, Individuālie sporta veidi</c:v>
                </c:pt>
                <c:pt idx="10">
                  <c:v>Sociālās un pilsoniskās jomas interešu izglītības programmas </c:v>
                </c:pt>
              </c:strCache>
            </c:strRef>
          </c:cat>
          <c:val>
            <c:numRef>
              <c:f>Sheet1!$B$2:$B$12</c:f>
              <c:numCache>
                <c:formatCode>General</c:formatCode>
                <c:ptCount val="11"/>
                <c:pt idx="0">
                  <c:v>3</c:v>
                </c:pt>
                <c:pt idx="1">
                  <c:v>1</c:v>
                </c:pt>
                <c:pt idx="2">
                  <c:v>2</c:v>
                </c:pt>
                <c:pt idx="3">
                  <c:v>1</c:v>
                </c:pt>
                <c:pt idx="4">
                  <c:v>0</c:v>
                </c:pt>
                <c:pt idx="5">
                  <c:v>0</c:v>
                </c:pt>
                <c:pt idx="6">
                  <c:v>2</c:v>
                </c:pt>
                <c:pt idx="7">
                  <c:v>0</c:v>
                </c:pt>
                <c:pt idx="8">
                  <c:v>1</c:v>
                </c:pt>
                <c:pt idx="9">
                  <c:v>6</c:v>
                </c:pt>
                <c:pt idx="10">
                  <c:v>0</c:v>
                </c:pt>
              </c:numCache>
            </c:numRef>
          </c:val>
          <c:extLst>
            <c:ext xmlns:c16="http://schemas.microsoft.com/office/drawing/2014/chart" uri="{C3380CC4-5D6E-409C-BE32-E72D297353CC}">
              <c16:uniqueId val="{00000016-6E98-4288-835E-B900D2F011A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ln>
            <a:noFill/>
          </a:ln>
          <a:solidFill>
            <a:schemeClr val="tx1"/>
          </a:solidFill>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ln>
                  <a:noFill/>
                </a:ln>
                <a:solidFill>
                  <a:schemeClr val="tx1"/>
                </a:solidFill>
                <a:latin typeface="+mn-lt"/>
                <a:ea typeface="+mn-ea"/>
                <a:cs typeface="+mn-cs"/>
              </a:defRPr>
            </a:pPr>
            <a:r>
              <a:rPr lang="lv-LV" sz="1200" b="1" dirty="0">
                <a:latin typeface="Times New Roman" panose="02020603050405020304" pitchFamily="18" charset="0"/>
                <a:cs typeface="Times New Roman" panose="02020603050405020304" pitchFamily="18" charset="0"/>
              </a:rPr>
              <a:t>Iestādes pulciņu dalība</a:t>
            </a:r>
            <a:r>
              <a:rPr lang="lv-LV" sz="1200" b="1" baseline="0" dirty="0">
                <a:latin typeface="Times New Roman" panose="02020603050405020304" pitchFamily="18" charset="0"/>
                <a:cs typeface="Times New Roman" panose="02020603050405020304" pitchFamily="18" charset="0"/>
              </a:rPr>
              <a:t> citu o</a:t>
            </a:r>
            <a:r>
              <a:rPr lang="lv-LV" sz="1200" b="1" dirty="0">
                <a:latin typeface="Times New Roman" panose="02020603050405020304" pitchFamily="18" charset="0"/>
                <a:cs typeface="Times New Roman" panose="02020603050405020304" pitchFamily="18" charset="0"/>
              </a:rPr>
              <a:t>rganizētajos pasākumos (skaits)</a:t>
            </a:r>
            <a:endParaRPr lang="en-US" sz="1200" b="1" dirty="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862" b="0" i="0" u="none" strike="noStrike" kern="1200" spc="0" baseline="0">
              <a:ln>
                <a:noFill/>
              </a:ln>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1.diagramma</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0A1-459E-923B-173F40B028F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0A1-459E-923B-173F40B028F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0A1-459E-923B-173F40B028FE}"/>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40A1-459E-923B-173F40B028FE}"/>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40A1-459E-923B-173F40B028FE}"/>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40A1-459E-923B-173F40B028FE}"/>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D-40A1-459E-923B-173F40B028FE}"/>
              </c:ext>
            </c:extLst>
          </c:dPt>
          <c:dPt>
            <c:idx val="7"/>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0F-40A1-459E-923B-173F40B028FE}"/>
              </c:ext>
            </c:extLst>
          </c:dPt>
          <c:dPt>
            <c:idx val="8"/>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11-40A1-459E-923B-173F40B028FE}"/>
              </c:ext>
            </c:extLst>
          </c:dPt>
          <c:dPt>
            <c:idx val="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13-40A1-459E-923B-173F40B028FE}"/>
              </c:ext>
            </c:extLst>
          </c:dPt>
          <c:dPt>
            <c:idx val="10"/>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5-40A1-459E-923B-173F40B028FE}"/>
              </c:ext>
            </c:extLst>
          </c:dPt>
          <c:dLbls>
            <c:dLbl>
              <c:idx val="0"/>
              <c:layout>
                <c:manualLayout>
                  <c:x val="0.12802322264064808"/>
                  <c:y val="-0.0076909676977518181"/>
                </c:manualLayout>
              </c:layout>
              <c:tx>
                <c:rich>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fld id="{04df57ce-7fc3-4d40-9b7d-4d6fcb9fdb29}" type="CATEGORYNAME">
                      <a:rPr lang="en-US"/>
                      <a:pPr>
                        <a:defRPr sz="900"/>
                      </a:pPr>
                      <a:t>[KATEGORIJAS NOSAUKUMS]</a:t>
                    </a:fld>
                    <a:r>
                      <a:rPr lang="en-US" baseline="0" dirty="0"/>
                      <a:t>; 11</a:t>
                    </a:r>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15:showDataLabelsRange val="0"/>
                </c:ext>
                <c:ext xmlns:c16="http://schemas.microsoft.com/office/drawing/2014/chart" uri="{C3380CC4-5D6E-409C-BE32-E72D297353CC}">
                  <c16:uniqueId val="{00000001-40A1-459E-923B-173F40B028FE}"/>
                </c:ext>
              </c:extLst>
            </c:dLbl>
            <c:dLbl>
              <c:idx val="1"/>
              <c:layout>
                <c:manualLayout>
                  <c:x val="0.19871999695690196"/>
                  <c:y val="-0.022646597437385927"/>
                </c:manualLayout>
              </c:layout>
              <c:tx>
                <c:rich>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fld id="{1789d010-b7fa-46f0-b004-cdee49725865}" type="CATEGORYNAME">
                      <a:rPr lang="en-US"/>
                      <a:pPr>
                        <a:defRPr sz="900"/>
                      </a:pPr>
                      <a:t>[KATEGORIJAS NOSAUKUMS]</a:t>
                    </a:fld>
                    <a:r>
                      <a:rPr lang="en-US" baseline="0" dirty="0"/>
                      <a:t>; 4</a:t>
                    </a:r>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15:showDataLabelsRange val="0"/>
                </c:ext>
                <c:ext xmlns:c16="http://schemas.microsoft.com/office/drawing/2014/chart" uri="{C3380CC4-5D6E-409C-BE32-E72D297353CC}">
                  <c16:uniqueId val="{00000003-40A1-459E-923B-173F40B028FE}"/>
                </c:ext>
              </c:extLst>
            </c:dLbl>
            <c:dLbl>
              <c:idx val="2"/>
              <c:layout>
                <c:manualLayout>
                  <c:x val="0.13335587127695994"/>
                  <c:y val="-0.0832560007979155"/>
                </c:manualLayout>
              </c:layout>
              <c:tx>
                <c:rich>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fld id="{2bcff299-0a89-4b3b-85a1-2ffd0957101b}" type="CATEGORYNAME">
                      <a:rPr lang="en-US"/>
                      <a:pPr>
                        <a:defRPr sz="900"/>
                      </a:pPr>
                      <a:t>[KATEGORIJAS NOSAUKUMS]</a:t>
                    </a:fld>
                    <a:r>
                      <a:rPr lang="en-US" baseline="0" dirty="0"/>
                      <a:t>; 12</a:t>
                    </a:r>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15:showDataLabelsRange val="0"/>
                </c:ext>
                <c:ext xmlns:c16="http://schemas.microsoft.com/office/drawing/2014/chart" uri="{C3380CC4-5D6E-409C-BE32-E72D297353CC}">
                  <c16:uniqueId val="{00000005-40A1-459E-923B-173F40B028FE}"/>
                </c:ext>
              </c:extLst>
            </c:dLbl>
            <c:dLbl>
              <c:idx val="3"/>
              <c:layout>
                <c:manualLayout>
                  <c:x val="0.14423960591882518"/>
                  <c:y val="-0.13208420030804319"/>
                </c:manualLayout>
              </c:layout>
              <c:tx>
                <c:rich>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fld id="{cbc4b404-29ab-413b-b47e-76024d8c9b7a}" type="CATEGORYNAME">
                      <a:rPr lang="lv-LV"/>
                      <a:pPr>
                        <a:defRPr sz="900"/>
                      </a:pPr>
                      <a:t>[KATEGORIJAS NOSAUKUMS]</a:t>
                    </a:fld>
                    <a:r>
                      <a:rPr lang="lv-LV" baseline="0" dirty="0"/>
                      <a:t>; 3</a:t>
                    </a:r>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15:showDataLabelsRange val="0"/>
                </c:ext>
                <c:ext xmlns:c16="http://schemas.microsoft.com/office/drawing/2014/chart" uri="{C3380CC4-5D6E-409C-BE32-E72D297353CC}">
                  <c16:uniqueId val="{00000007-40A1-459E-923B-173F40B028FE}"/>
                </c:ext>
              </c:extLst>
            </c:dLbl>
            <c:dLbl>
              <c:idx val="4"/>
              <c:layout>
                <c:manualLayout>
                  <c:x val="0.1388888888888889"/>
                  <c:y val="-0.0992338448541575"/>
                </c:manualLayout>
              </c:layout>
              <c:tx>
                <c:rich>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fld id="{eb1278ad-6fae-4fbd-b52d-66987d959217}" type="CATEGORYNAME">
                      <a:rPr lang="lv-LV"/>
                      <a:pPr>
                        <a:defRPr sz="900"/>
                      </a:pPr>
                      <a:t>[KATEGORIJAS NOSAUKUMS]</a:t>
                    </a:fld>
                    <a:r>
                      <a:rPr lang="lv-LV" baseline="0" dirty="0"/>
                      <a:t>; 12</a:t>
                    </a:r>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15:showDataLabelsRange val="0"/>
                </c:ext>
                <c:ext xmlns:c16="http://schemas.microsoft.com/office/drawing/2014/chart" uri="{C3380CC4-5D6E-409C-BE32-E72D297353CC}">
                  <c16:uniqueId val="{00000009-40A1-459E-923B-173F40B028FE}"/>
                </c:ext>
              </c:extLst>
            </c:dLbl>
            <c:dLbl>
              <c:idx val="5"/>
              <c:layout>
                <c:manualLayout>
                  <c:x val="0.10491916771273148"/>
                  <c:y val="-0.02388161986037398"/>
                </c:manualLayout>
              </c:layout>
              <c:tx>
                <c:rich>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fld id="{a9b905f4-8b60-4295-a281-16b3a37daf3e}" type="CATEGORYNAME">
                      <a:rPr lang="en-US"/>
                      <a:pPr>
                        <a:defRPr sz="900"/>
                      </a:pPr>
                      <a:t>[KATEGORIJAS NOSAUKUMS]</a:t>
                    </a:fld>
                    <a:r>
                      <a:rPr lang="en-US" baseline="0" dirty="0"/>
                      <a:t>; 1</a:t>
                    </a:r>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15:showDataLabelsRange val="0"/>
                </c:ext>
                <c:ext xmlns:c16="http://schemas.microsoft.com/office/drawing/2014/chart" uri="{C3380CC4-5D6E-409C-BE32-E72D297353CC}">
                  <c16:uniqueId val="{0000000B-40A1-459E-923B-173F40B028FE}"/>
                </c:ext>
              </c:extLst>
            </c:dLbl>
            <c:dLbl>
              <c:idx val="6"/>
              <c:layout>
                <c:manualLayout>
                  <c:x val="-0.23550724637681159"/>
                  <c:y val="-0.046698279931368235"/>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D-40A1-459E-923B-173F40B028FE}"/>
                </c:ext>
              </c:extLst>
            </c:dLbl>
            <c:dLbl>
              <c:idx val="7"/>
              <c:layout>
                <c:manualLayout>
                  <c:x val="-0.17270531400966183"/>
                  <c:y val="-0.037942352444236695"/>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F-40A1-459E-923B-173F40B028FE}"/>
                </c:ext>
              </c:extLst>
            </c:dLbl>
            <c:dLbl>
              <c:idx val="8"/>
              <c:layout>
                <c:manualLayout>
                  <c:x val="-0.20893719806763286"/>
                  <c:y val="-0.18971176222118347"/>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11-40A1-459E-923B-173F40B028FE}"/>
                </c:ext>
              </c:extLst>
            </c:dLbl>
            <c:dLbl>
              <c:idx val="9"/>
              <c:layout>
                <c:manualLayout>
                  <c:x val="-0.12318840579710146"/>
                  <c:y val="0.035023709948526174"/>
                </c:manualLayout>
              </c:layout>
              <c:tx>
                <c:rich>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fld id="{f2bf4e79-3f2f-4b3a-9d71-348820284074}" type="CATEGORYNAME">
                      <a:rPr lang="en-US" sz="900"/>
                      <a:pPr>
                        <a:defRPr sz="900"/>
                      </a:pPr>
                      <a:t>[KATEGORIJAS NOSAUKUMS]</a:t>
                    </a:fld>
                    <a:r>
                      <a:rPr lang="en-US" sz="900" baseline="0" dirty="0"/>
                      <a:t>; </a:t>
                    </a:r>
                    <a:fld id="{e3a8d767-25ec-4f5b-b35c-734ab59d549d}" type="VALUE">
                      <a:rPr lang="en-US" sz="900" baseline="0"/>
                      <a:pPr>
                        <a:defRPr sz="900"/>
                      </a:pPr>
                      <a:t>[VĒRTĪBA]</a:t>
                    </a:fld>
                    <a:endParaRPr lang="en-US" sz="900" baseline="0" dirty="0"/>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15:showDataLabelsRange val="0"/>
                </c:ext>
                <c:ext xmlns:c16="http://schemas.microsoft.com/office/drawing/2014/chart" uri="{C3380CC4-5D6E-409C-BE32-E72D297353CC}">
                  <c16:uniqueId val="{00000013-40A1-459E-923B-173F40B028FE}"/>
                </c:ext>
              </c:extLst>
            </c:dLbl>
            <c:dLbl>
              <c:idx val="10"/>
              <c:layout>
                <c:manualLayout>
                  <c:x val="-0.34585425463121455"/>
                  <c:y val="0.075671666967723511"/>
                </c:manualLayout>
              </c:layout>
              <c:tx>
                <c:rich>
                  <a:bodyPr/>
                  <a:lstStyle/>
                  <a:p>
                    <a:fld id="{e563057c-b2a2-4a8b-bda4-43e47449463e}" type="CATEGORYNAME">
                      <a:rPr lang="en-US" sz="900"/>
                      <a:t>[KATEGORIJAS NOSAUKUMS]</a:t>
                    </a:fld>
                    <a:r>
                      <a:rPr lang="en-US" sz="1000" baseline="0" dirty="0"/>
                      <a:t>; </a:t>
                    </a:r>
                    <a:fld id="{746e5464-47b6-4489-a12f-e29bde25dccf}" type="VALUE">
                      <a:rPr lang="en-US" sz="1000" baseline="0"/>
                      <a:t>[VĒRTĪBA]</a:t>
                    </a:fld>
                    <a:endParaRPr lang="en-US" sz="1000" baseline="0" dirty="0"/>
                  </a:p>
                </c:rich>
              </c:tx>
              <c:dLblPos val="bestFit"/>
              <c:showLegendKey val="0"/>
              <c:showVal val="1"/>
              <c:showCatName val="1"/>
              <c:showSerName val="0"/>
              <c:showPercent val="0"/>
              <c:showBubbleSize val="0"/>
              <c:extLst>
                <c:ext xmlns:c15="http://schemas.microsoft.com/office/drawing/2012/chart" uri="{CE6537A1-D6FC-4f65-9D91-7224C49458BB}">
                  <c15:layout>
                    <c:manualLayout>
                      <c:w val="0.20601784323662839"/>
                      <c:h val="0.13590006465727217"/>
                    </c:manualLayout>
                  </c15:layout>
                  <c15:showDataLabelsRange val="0"/>
                </c:ext>
                <c:ext xmlns:c16="http://schemas.microsoft.com/office/drawing/2014/chart" uri="{C3380CC4-5D6E-409C-BE32-E72D297353CC}">
                  <c16:uniqueId val="{00000015-40A1-459E-923B-173F40B028FE}"/>
                </c:ext>
              </c:extLst>
            </c:dLbl>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ln>
                      <a:noFill/>
                    </a:ln>
                    <a:solidFill>
                      <a:schemeClr val="tx1"/>
                    </a:solidFill>
                    <a:latin typeface="+mn-lt"/>
                    <a:ea typeface="+mn-ea"/>
                    <a:cs typeface="+mn-cs"/>
                  </a:defRPr>
                </a:pPr>
                <a:endParaRPr lang="lv-LV"/>
              </a:p>
            </c:txPr>
            <c:dLblPos val="outEnd"/>
            <c:showLegendKey val="0"/>
            <c:showVal val="1"/>
            <c:showCatName val="1"/>
            <c:showSerName val="0"/>
            <c:showPercent val="0"/>
            <c:showBubbleSize val="0"/>
            <c:showLeaderLines val="0"/>
            <c:extLst>
              <c:ext xmlns:c15="http://schemas.microsoft.com/office/drawing/2012/chart" uri="{CE6537A1-D6FC-4f65-9D91-7224C49458BB}">
                <c15:spPr>
                  <a:prstGeom prst="wedgeRectCallout">
                    <a:avLst/>
                  </a:prstGeom>
                  <a:noFill/>
                  <a:ln>
                    <a:noFill/>
                  </a:ln>
                </c15:spPr>
              </c:ext>
            </c:extLst>
          </c:dLbls>
          <c:cat>
            <c:strRef>
              <c:f>Sheet1!$A$2:$A$12</c:f>
              <c:strCache>
                <c:ptCount val="11"/>
                <c:pt idx="0">
                  <c:v>Kultūrizglītība, dejas </c:v>
                </c:pt>
                <c:pt idx="1">
                  <c:v>Kultūrizglītība, Mūzika </c:v>
                </c:pt>
                <c:pt idx="2">
                  <c:v>Kultūrizglītība, Vizuālā un vizuāli plastiskā māksla </c:v>
                </c:pt>
                <c:pt idx="3">
                  <c:v>Inženierzinātne, Auto/moto/avio/raķešu, ūdens transporta modelisms  </c:v>
                </c:pt>
                <c:pt idx="4">
                  <c:v>Tehnoloģijas, Datorika </c:v>
                </c:pt>
                <c:pt idx="5">
                  <c:v>Inženierzinātne, konstruēšana un tehniskā modelēšana </c:v>
                </c:pt>
                <c:pt idx="6">
                  <c:v>Tehnoloģijas, Dizains un tehnoloģijas </c:v>
                </c:pt>
                <c:pt idx="7">
                  <c:v>Tehnoloģijas, Radošās industrijas </c:v>
                </c:pt>
                <c:pt idx="8">
                  <c:v>Sports, Galda spēles </c:v>
                </c:pt>
                <c:pt idx="9">
                  <c:v>Sports un fiziskās aktivitātes, Individuālie sporta veidi</c:v>
                </c:pt>
                <c:pt idx="10">
                  <c:v>Sociālās un pilsoniskās jomas interešu izglītības programmas </c:v>
                </c:pt>
              </c:strCache>
            </c:strRef>
          </c:cat>
          <c:val>
            <c:numRef>
              <c:f>Sheet1!$B$2:$B$12</c:f>
              <c:numCache>
                <c:formatCode>General</c:formatCode>
                <c:ptCount val="11"/>
                <c:pt idx="0">
                  <c:v>11</c:v>
                </c:pt>
                <c:pt idx="1">
                  <c:v>4</c:v>
                </c:pt>
                <c:pt idx="2">
                  <c:v>12</c:v>
                </c:pt>
                <c:pt idx="3">
                  <c:v>3</c:v>
                </c:pt>
                <c:pt idx="4">
                  <c:v>12</c:v>
                </c:pt>
                <c:pt idx="5">
                  <c:v>1</c:v>
                </c:pt>
                <c:pt idx="6">
                  <c:v>21</c:v>
                </c:pt>
                <c:pt idx="7">
                  <c:v>0</c:v>
                </c:pt>
                <c:pt idx="8">
                  <c:v>0</c:v>
                </c:pt>
                <c:pt idx="9">
                  <c:v>35</c:v>
                </c:pt>
                <c:pt idx="10">
                  <c:v>0</c:v>
                </c:pt>
              </c:numCache>
            </c:numRef>
          </c:val>
          <c:extLst>
            <c:ext xmlns:c16="http://schemas.microsoft.com/office/drawing/2014/chart" uri="{C3380CC4-5D6E-409C-BE32-E72D297353CC}">
              <c16:uniqueId val="{00000016-40A1-459E-923B-173F40B028F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ln>
            <a:noFill/>
          </a:ln>
          <a:solidFill>
            <a:schemeClr val="tx1"/>
          </a:solidFill>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862" b="0" i="0" u="none" strike="noStrike" kern="1200" spc="0" baseline="0">
                <a:solidFill>
                  <a:prstClr val="black">
                    <a:lumMod val="65000"/>
                    <a:lumOff val="35000"/>
                  </a:prstClr>
                </a:solidFill>
                <a:latin typeface="+mn-lt"/>
                <a:ea typeface="+mn-ea"/>
                <a:cs typeface="+mn-cs"/>
              </a:defRPr>
            </a:pPr>
            <a:r>
              <a:rPr lang="lv-LV" sz="1200" b="1" dirty="0">
                <a:solidFill>
                  <a:schemeClr val="tx1"/>
                </a:solidFill>
                <a:effectLst/>
                <a:latin typeface="Times New Roman" panose="02020603050405020304" pitchFamily="18" charset="0"/>
                <a:cs typeface="Times New Roman" panose="02020603050405020304" pitchFamily="18" charset="0"/>
              </a:rPr>
              <a:t>Izglītojamo skaits % no kopējo izglītojamo skaita Iestādē, kuri piedalās Pasākumos</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862" b="0" i="0" u="none" strike="noStrike" kern="1200" spc="0" baseline="0">
              <a:solidFill>
                <a:prstClr val="black">
                  <a:lumMod val="65000"/>
                  <a:lumOff val="35000"/>
                </a:prstClr>
              </a:solidFill>
              <a:latin typeface="+mn-lt"/>
              <a:ea typeface="+mn-ea"/>
              <a:cs typeface="+mn-cs"/>
            </a:defRPr>
          </a:pPr>
          <a:endParaRPr lang="lv-LV"/>
        </a:p>
      </c:txPr>
    </c:title>
    <c:autoTitleDeleted val="0"/>
    <c:plotArea>
      <c:layout>
        <c:manualLayout>
          <c:layoutTarget val="inner"/>
          <c:xMode val="edge"/>
          <c:yMode val="edge"/>
          <c:x val="0.030177461688256711"/>
          <c:y val="0.16484848484848486"/>
          <c:w val="0.9200806028278723"/>
          <c:h val="0.29096226608037634"/>
        </c:manualLayout>
      </c:layout>
      <c:barChart>
        <c:barDir val="bar"/>
        <c:grouping val="clustered"/>
        <c:varyColors val="0"/>
        <c:ser>
          <c:idx val="0"/>
          <c:order val="0"/>
          <c:tx>
            <c:strRef>
              <c:f>Sheet1!$C$1</c:f>
              <c:strCache>
                <c:ptCount val="1"/>
                <c:pt idx="0">
                  <c:v>Kopējais izglītojamo skaits</c:v>
                </c:pt>
              </c:strCache>
            </c:strRef>
          </c:tx>
          <c:spPr>
            <a:solidFill>
              <a:schemeClr val="accent1"/>
            </a:solidFill>
            <a:ln>
              <a:noFill/>
            </a:ln>
            <a:effectLst/>
          </c:spPr>
          <c:invertIfNegative val="0"/>
          <c:cat>
            <c:strRef>
              <c:f>Sheet1!$A$2:$A$5</c:f>
              <c:strCache>
                <c:ptCount val="1"/>
                <c:pt idx="0">
                  <c:v>Category 1</c:v>
                </c:pt>
              </c:strCache>
            </c:strRef>
          </c:cat>
          <c:val>
            <c:numRef>
              <c:f>Sheet1!$C$2:$C$5</c:f>
              <c:numCache>
                <c:formatCode>General</c:formatCode>
                <c:ptCount val="4"/>
                <c:pt idx="0">
                  <c:v>1537</c:v>
                </c:pt>
              </c:numCache>
            </c:numRef>
          </c:val>
          <c:extLst>
            <c:ext xmlns:c16="http://schemas.microsoft.com/office/drawing/2014/chart" uri="{C3380CC4-5D6E-409C-BE32-E72D297353CC}">
              <c16:uniqueId val="{00000000-2408-4DF0-9587-83CE7B102553}"/>
            </c:ext>
          </c:extLst>
        </c:ser>
        <c:ser>
          <c:idx val="1"/>
          <c:order val="1"/>
          <c:tx>
            <c:strRef>
              <c:f>Sheet1!$D$1</c:f>
              <c:strCache>
                <c:ptCount val="1"/>
                <c:pt idx="0">
                  <c:v>Izglītojamo skaits % no kopējo izglītojamo skaita, kuri piedalās Pasākumos</c:v>
                </c:pt>
              </c:strCache>
            </c:strRef>
          </c:tx>
          <c:spPr>
            <a:solidFill>
              <a:schemeClr val="accent2"/>
            </a:solidFill>
            <a:ln>
              <a:noFill/>
            </a:ln>
            <a:effectLst/>
          </c:spPr>
          <c:invertIfNegative val="0"/>
          <c:cat>
            <c:strRef>
              <c:f>Sheet1!$A$2:$A$5</c:f>
              <c:strCache>
                <c:ptCount val="1"/>
                <c:pt idx="0">
                  <c:v>Category 1</c:v>
                </c:pt>
              </c:strCache>
            </c:strRef>
          </c:cat>
          <c:val>
            <c:numRef>
              <c:f>Sheet1!$D$2:$D$5</c:f>
              <c:numCache>
                <c:formatCode>General</c:formatCode>
                <c:ptCount val="4"/>
                <c:pt idx="0">
                  <c:v>699</c:v>
                </c:pt>
              </c:numCache>
            </c:numRef>
          </c:val>
          <c:extLst>
            <c:ext xmlns:c16="http://schemas.microsoft.com/office/drawing/2014/chart" uri="{C3380CC4-5D6E-409C-BE32-E72D297353CC}">
              <c16:uniqueId val="{00000001-2408-4DF0-9587-83CE7B102553}"/>
            </c:ext>
          </c:extLst>
        </c:ser>
        <c:ser>
          <c:idx val="2"/>
          <c:order val="2"/>
          <c:tx>
            <c:strRef>
              <c:f>Sheet1!$E$1</c:f>
              <c:strCache>
                <c:ptCount val="1"/>
              </c:strCache>
            </c:strRef>
          </c:tx>
          <c:spPr>
            <a:solidFill>
              <a:schemeClr val="accent3"/>
            </a:solidFill>
            <a:ln>
              <a:noFill/>
            </a:ln>
            <a:effectLst/>
          </c:spPr>
          <c:invertIfNegative val="0"/>
          <c:cat>
            <c:strRef>
              <c:f>Sheet1!$A$2:$A$5</c:f>
              <c:strCache>
                <c:ptCount val="1"/>
                <c:pt idx="0">
                  <c:v>Category 1</c:v>
                </c:pt>
              </c:strCache>
            </c:strRef>
          </c:cat>
          <c:val>
            <c:numRef>
              <c:f>Sheet1!$E$2:$E$5</c:f>
              <c:numCache>
                <c:formatCode>General</c:formatCode>
                <c:ptCount val="4"/>
              </c:numCache>
            </c:numRef>
          </c:val>
          <c:extLst>
            <c:ext xmlns:c16="http://schemas.microsoft.com/office/drawing/2014/chart" uri="{C3380CC4-5D6E-409C-BE32-E72D297353CC}">
              <c16:uniqueId val="{00000002-2408-4DF0-9587-83CE7B102553}"/>
            </c:ext>
          </c:extLst>
        </c:ser>
        <c:dLbls>
          <c:showLegendKey val="0"/>
          <c:showVal val="0"/>
          <c:showCatName val="0"/>
          <c:showSerName val="0"/>
          <c:showPercent val="0"/>
          <c:showBubbleSize val="0"/>
        </c:dLbls>
        <c:gapWidth val="182"/>
        <c:axId val="661055104"/>
        <c:axId val="661065504"/>
      </c:barChart>
      <c:catAx>
        <c:axId val="661055104"/>
        <c:scaling>
          <c:orientation val="minMax"/>
        </c:scaling>
        <c:delete val="1"/>
        <c:axPos val="l"/>
        <c:numFmt formatCode="General" sourceLinked="1"/>
        <c:majorTickMark val="none"/>
        <c:minorTickMark val="none"/>
        <c:tickLblPos val="nextTo"/>
        <c:crossAx val="661065504"/>
        <c:crosses val="autoZero"/>
        <c:auto val="1"/>
        <c:lblAlgn val="ctr"/>
        <c:lblOffset val="100"/>
        <c:noMultiLvlLbl val="0"/>
      </c:catAx>
      <c:valAx>
        <c:axId val="661065504"/>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crossAx val="661055104"/>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862" b="0" i="0" u="none" strike="noStrike" kern="1200" spc="0" baseline="0">
                <a:solidFill>
                  <a:prstClr val="black">
                    <a:lumMod val="65000"/>
                    <a:lumOff val="35000"/>
                  </a:prstClr>
                </a:solidFill>
                <a:latin typeface="+mn-lt"/>
                <a:ea typeface="+mn-ea"/>
                <a:cs typeface="+mn-cs"/>
              </a:defRPr>
            </a:pPr>
            <a:r>
              <a:rPr lang="lv-LV" sz="1200" b="1" dirty="0">
                <a:solidFill>
                  <a:schemeClr val="tx1"/>
                </a:solidFill>
                <a:effectLst/>
                <a:latin typeface="Times New Roman" panose="02020603050405020304" pitchFamily="18" charset="0"/>
                <a:cs typeface="Times New Roman" panose="02020603050405020304" pitchFamily="18" charset="0"/>
              </a:rPr>
              <a:t>Izglītojamo skaits %  Iestādē</a:t>
            </a:r>
            <a:r>
              <a:rPr lang="lv-LV" sz="1200" b="1" baseline="0" dirty="0">
                <a:solidFill>
                  <a:schemeClr val="tx1"/>
                </a:solidFill>
                <a:effectLst/>
                <a:latin typeface="Times New Roman" panose="02020603050405020304" pitchFamily="18" charset="0"/>
                <a:cs typeface="Times New Roman" panose="02020603050405020304" pitchFamily="18" charset="0"/>
              </a:rPr>
              <a:t> </a:t>
            </a:r>
            <a:r>
              <a:rPr lang="lv-LV" sz="1200" b="1" dirty="0">
                <a:solidFill>
                  <a:schemeClr val="tx1"/>
                </a:solidFill>
                <a:effectLst/>
                <a:latin typeface="Times New Roman" panose="02020603050405020304" pitchFamily="18" charset="0"/>
                <a:cs typeface="Times New Roman" panose="02020603050405020304" pitchFamily="18" charset="0"/>
              </a:rPr>
              <a:t>no kopējā izglītojamo skaita, kuri iegūst godalgotas vietas (iestādes, pilsētas, valsts, starptautiska mēroga) īstenotajos Pasākumos</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862" b="0" i="0" u="none" strike="noStrike" kern="1200" spc="0" baseline="0">
              <a:solidFill>
                <a:prstClr val="black">
                  <a:lumMod val="65000"/>
                  <a:lumOff val="35000"/>
                </a:prstClr>
              </a:solidFill>
              <a:latin typeface="+mn-lt"/>
              <a:ea typeface="+mn-ea"/>
              <a:cs typeface="+mn-cs"/>
            </a:defRPr>
          </a:pPr>
          <a:endParaRPr lang="lv-LV"/>
        </a:p>
      </c:txPr>
    </c:title>
    <c:autoTitleDeleted val="0"/>
    <c:plotArea>
      <c:layout/>
      <c:barChart>
        <c:barDir val="bar"/>
        <c:grouping val="clustered"/>
        <c:varyColors val="0"/>
        <c:ser>
          <c:idx val="0"/>
          <c:order val="0"/>
          <c:tx>
            <c:strRef>
              <c:f>Sheet1!$C$1</c:f>
              <c:strCache>
                <c:ptCount val="1"/>
                <c:pt idx="0">
                  <c:v>Kopējais izglītojamo skaits</c:v>
                </c:pt>
              </c:strCache>
            </c:strRef>
          </c:tx>
          <c:spPr>
            <a:solidFill>
              <a:schemeClr val="accent1"/>
            </a:solidFill>
            <a:ln>
              <a:noFill/>
            </a:ln>
            <a:effectLst/>
          </c:spPr>
          <c:invertIfNegative val="0"/>
          <c:cat>
            <c:strRef>
              <c:f>Sheet1!$A$2:$A$5</c:f>
              <c:strCache>
                <c:ptCount val="1"/>
                <c:pt idx="0">
                  <c:v>Category 1</c:v>
                </c:pt>
              </c:strCache>
            </c:strRef>
          </c:cat>
          <c:val>
            <c:numRef>
              <c:f>Sheet1!$C$2:$C$5</c:f>
              <c:numCache>
                <c:formatCode>General</c:formatCode>
                <c:ptCount val="4"/>
                <c:pt idx="0">
                  <c:v>1537</c:v>
                </c:pt>
              </c:numCache>
            </c:numRef>
          </c:val>
          <c:extLst>
            <c:ext xmlns:c16="http://schemas.microsoft.com/office/drawing/2014/chart" uri="{C3380CC4-5D6E-409C-BE32-E72D297353CC}">
              <c16:uniqueId val="{00000000-5169-41CA-B060-0AF727EC47FA}"/>
            </c:ext>
          </c:extLst>
        </c:ser>
        <c:ser>
          <c:idx val="1"/>
          <c:order val="1"/>
          <c:tx>
            <c:strRef>
              <c:f>Sheet1!$D$1</c:f>
              <c:strCache>
                <c:ptCount val="1"/>
                <c:pt idx="0">
                  <c:v>Izglītojamo skaits % no kopējo izglītojamo skaita, kuri iegūst godalgotas vietas (iestādes, pilsētas, valsts, starptautiska mēroga) īstenotajos pasākumos</c:v>
                </c:pt>
              </c:strCache>
            </c:strRef>
          </c:tx>
          <c:spPr>
            <a:solidFill>
              <a:schemeClr val="accent2"/>
            </a:solidFill>
            <a:ln>
              <a:noFill/>
            </a:ln>
            <a:effectLst/>
          </c:spPr>
          <c:invertIfNegative val="0"/>
          <c:cat>
            <c:strRef>
              <c:f>Sheet1!$A$2:$A$5</c:f>
              <c:strCache>
                <c:ptCount val="1"/>
                <c:pt idx="0">
                  <c:v>Category 1</c:v>
                </c:pt>
              </c:strCache>
            </c:strRef>
          </c:cat>
          <c:val>
            <c:numRef>
              <c:f>Sheet1!$D$2:$D$5</c:f>
              <c:numCache>
                <c:formatCode>General</c:formatCode>
                <c:ptCount val="4"/>
                <c:pt idx="0">
                  <c:v>115</c:v>
                </c:pt>
              </c:numCache>
            </c:numRef>
          </c:val>
          <c:extLst>
            <c:ext xmlns:c16="http://schemas.microsoft.com/office/drawing/2014/chart" uri="{C3380CC4-5D6E-409C-BE32-E72D297353CC}">
              <c16:uniqueId val="{00000001-5169-41CA-B060-0AF727EC47FA}"/>
            </c:ext>
          </c:extLst>
        </c:ser>
        <c:ser>
          <c:idx val="2"/>
          <c:order val="2"/>
          <c:tx>
            <c:strRef>
              <c:f>Sheet1!$E$1</c:f>
              <c:strCache>
                <c:ptCount val="1"/>
              </c:strCache>
            </c:strRef>
          </c:tx>
          <c:spPr>
            <a:solidFill>
              <a:schemeClr val="accent3"/>
            </a:solidFill>
            <a:ln>
              <a:noFill/>
            </a:ln>
            <a:effectLst/>
          </c:spPr>
          <c:invertIfNegative val="0"/>
          <c:cat>
            <c:strRef>
              <c:f>Sheet1!$A$2:$A$5</c:f>
              <c:strCache>
                <c:ptCount val="1"/>
                <c:pt idx="0">
                  <c:v>Category 1</c:v>
                </c:pt>
              </c:strCache>
            </c:strRef>
          </c:cat>
          <c:val>
            <c:numRef>
              <c:f>Sheet1!$E$2:$E$5</c:f>
              <c:numCache>
                <c:formatCode>General</c:formatCode>
                <c:ptCount val="4"/>
              </c:numCache>
            </c:numRef>
          </c:val>
          <c:extLst>
            <c:ext xmlns:c16="http://schemas.microsoft.com/office/drawing/2014/chart" uri="{C3380CC4-5D6E-409C-BE32-E72D297353CC}">
              <c16:uniqueId val="{00000002-5169-41CA-B060-0AF727EC47FA}"/>
            </c:ext>
          </c:extLst>
        </c:ser>
        <c:dLbls>
          <c:showLegendKey val="0"/>
          <c:showVal val="0"/>
          <c:showCatName val="0"/>
          <c:showSerName val="0"/>
          <c:showPercent val="0"/>
          <c:showBubbleSize val="0"/>
        </c:dLbls>
        <c:gapWidth val="182"/>
        <c:axId val="661055104"/>
        <c:axId val="661065504"/>
      </c:barChart>
      <c:catAx>
        <c:axId val="661055104"/>
        <c:scaling>
          <c:orientation val="minMax"/>
        </c:scaling>
        <c:delete val="1"/>
        <c:axPos val="l"/>
        <c:numFmt formatCode="General" sourceLinked="1"/>
        <c:majorTickMark val="none"/>
        <c:minorTickMark val="none"/>
        <c:tickLblPos val="nextTo"/>
        <c:crossAx val="661065504"/>
        <c:crosses val="autoZero"/>
        <c:auto val="1"/>
        <c:lblAlgn val="ctr"/>
        <c:lblOffset val="100"/>
        <c:noMultiLvlLbl val="0"/>
      </c:catAx>
      <c:valAx>
        <c:axId val="661065504"/>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crossAx val="661055104"/>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Citi </a:t>
            </a:r>
            <a:r>
              <a:rPr lang="lv-LV" sz="1200" b="1">
                <a:solidFill>
                  <a:schemeClr val="tx1"/>
                </a:solidFill>
                <a:latin typeface="Times New Roman" panose="02020603050405020304" pitchFamily="18" charset="0"/>
                <a:cs typeface="Times New Roman" panose="02020603050405020304" pitchFamily="18" charset="0"/>
              </a:rPr>
              <a:t> Iestādes </a:t>
            </a:r>
            <a:r>
              <a:rPr lang="en-US" sz="1200" b="1">
                <a:solidFill>
                  <a:schemeClr val="tx1"/>
                </a:solidFill>
                <a:latin typeface="Times New Roman" panose="02020603050405020304" pitchFamily="18" charset="0"/>
                <a:cs typeface="Times New Roman" panose="02020603050405020304" pitchFamily="18" charset="0"/>
              </a:rPr>
              <a:t>kvalitātes rādītāji</a:t>
            </a:r>
          </a:p>
        </c:rich>
      </c:tx>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Citi kvalitātes rādītāji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F94-4278-8D3F-C550F0E268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F94-4278-8D3F-C550F0E268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F94-4278-8D3F-C550F0E268C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F94-4278-8D3F-C550F0E268C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F94-4278-8D3F-C550F0E268C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F94-4278-8D3F-C550F0E268C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F94-4278-8D3F-C550F0E268C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F94-4278-8D3F-C550F0E268C9}"/>
              </c:ext>
            </c:extLst>
          </c:dPt>
          <c:dLbls>
            <c:dLbl>
              <c:idx val="0"/>
              <c:layout>
                <c:manualLayout>
                  <c:x val="0.04710144927536232"/>
                  <c:y val="0.029186424957105175"/>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1-6F94-4278-8D3F-C550F0E268C9}"/>
                </c:ext>
              </c:extLst>
            </c:dLbl>
            <c:dLbl>
              <c:idx val="1"/>
              <c:layout>
                <c:manualLayout>
                  <c:x val="0.032608695652174"/>
                  <c:y val="-0.043779637435657721"/>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3-6F94-4278-8D3F-C550F0E268C9}"/>
                </c:ext>
              </c:extLst>
            </c:dLbl>
            <c:dLbl>
              <c:idx val="2"/>
              <c:layout>
                <c:manualLayout>
                  <c:x val="0.051932367149758366"/>
                  <c:y val="-0.043779637435657826"/>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5-6F94-4278-8D3F-C550F0E268C9}"/>
                </c:ext>
              </c:extLst>
            </c:dLbl>
            <c:dLbl>
              <c:idx val="3"/>
              <c:layout>
                <c:manualLayout>
                  <c:x val="-0.035024154589372025"/>
                  <c:y val="-0.023349139965684225"/>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7-6F94-4278-8D3F-C550F0E268C9}"/>
                </c:ext>
              </c:extLst>
            </c:dLbl>
            <c:dLbl>
              <c:idx val="4"/>
              <c:layout>
                <c:manualLayout>
                  <c:x val="-0.020531400966183617"/>
                  <c:y val="0.0087559274871315436"/>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9-6F94-4278-8D3F-C550F0E268C9}"/>
                </c:ext>
              </c:extLst>
            </c:dLbl>
            <c:dLbl>
              <c:idx val="5"/>
              <c:layout>
                <c:manualLayout>
                  <c:x val="-0.01570048309178744"/>
                  <c:y val="0"/>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B-6F94-4278-8D3F-C550F0E268C9}"/>
                </c:ext>
              </c:extLst>
            </c:dLbl>
            <c:dLbl>
              <c:idx val="6"/>
              <c:layout>
                <c:manualLayout>
                  <c:x val="-0.045893719806763308"/>
                  <c:y val="0.014593212478552574"/>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D-6F94-4278-8D3F-C550F0E268C9}"/>
                </c:ext>
              </c:extLst>
            </c:dLbl>
            <c:dLbl>
              <c:idx val="7"/>
              <c:layout>
                <c:manualLayout>
                  <c:x val="-0.1713555336832896"/>
                  <c:y val="-0.053488528663804331"/>
                </c:manualLayout>
              </c:layout>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a:prstGeom prst="wedgeRectCallout">
                      <a:avLst/>
                    </a:prstGeom>
                    <a:noFill/>
                    <a:ln>
                      <a:noFill/>
                    </a:ln>
                  </c15:spPr>
                </c:ext>
                <c:ext xmlns:c16="http://schemas.microsoft.com/office/drawing/2014/chart" uri="{C3380CC4-5D6E-409C-BE32-E72D297353CC}">
                  <c16:uniqueId val="{0000000F-6F94-4278-8D3F-C550F0E268C9}"/>
                </c:ext>
              </c:extLst>
            </c:dLbl>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1197"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a:prstGeom prst="wedgeRectCallout">
                    <a:avLst/>
                  </a:prstGeom>
                  <a:noFill/>
                  <a:ln>
                    <a:noFill/>
                  </a:ln>
                </c15:spPr>
              </c:ext>
            </c:extLst>
          </c:dLbls>
          <c:cat>
            <c:strRef>
              <c:f>Sheet1!$A$2:$A$9</c:f>
              <c:strCache>
                <c:ptCount val="8"/>
                <c:pt idx="0">
                  <c:v>Centra organizētas izstādes </c:v>
                </c:pt>
                <c:pt idx="1">
                  <c:v>Centra organizētas izstādes ārpus centra </c:v>
                </c:pt>
                <c:pt idx="2">
                  <c:v>Centrā organizētās konkursa izstādes </c:v>
                </c:pt>
                <c:pt idx="3">
                  <c:v>Darbnīcas</c:v>
                </c:pt>
                <c:pt idx="4">
                  <c:v>Plenērs</c:v>
                </c:pt>
                <c:pt idx="5">
                  <c:v>Pulciņu pasākumi </c:v>
                </c:pt>
                <c:pt idx="6">
                  <c:v>Dienas slēgtās nometnes </c:v>
                </c:pt>
                <c:pt idx="7">
                  <c:v>Sižets TV </c:v>
                </c:pt>
              </c:strCache>
            </c:strRef>
          </c:cat>
          <c:val>
            <c:numRef>
              <c:f>Sheet1!$B$2:$B$9</c:f>
              <c:numCache>
                <c:formatCode>General</c:formatCode>
                <c:ptCount val="8"/>
                <c:pt idx="0">
                  <c:v>6</c:v>
                </c:pt>
                <c:pt idx="1">
                  <c:v>2</c:v>
                </c:pt>
                <c:pt idx="2">
                  <c:v>3</c:v>
                </c:pt>
                <c:pt idx="3">
                  <c:v>5</c:v>
                </c:pt>
                <c:pt idx="4">
                  <c:v>1</c:v>
                </c:pt>
                <c:pt idx="5">
                  <c:v>3</c:v>
                </c:pt>
                <c:pt idx="6">
                  <c:v>2</c:v>
                </c:pt>
                <c:pt idx="7">
                  <c:v>2</c:v>
                </c:pt>
              </c:numCache>
            </c:numRef>
          </c:val>
          <c:extLst>
            <c:ext xmlns:c16="http://schemas.microsoft.com/office/drawing/2014/chart" uri="{C3380CC4-5D6E-409C-BE32-E72D297353CC}">
              <c16:uniqueId val="{00000010-6F94-4278-8D3F-C550F0E268C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Papīrs">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8CB83-B282-46DE-A869-BF380992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6018</Words>
  <Characters>43369</Characters>
  <Application>Microsoft Office Word</Application>
  <DocSecurity>0</DocSecurity>
  <Lines>1618</Lines>
  <Paragraphs>630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Inga Sidorčika-Boboviča</cp:lastModifiedBy>
  <cp:revision>12</cp:revision>
  <cp:lastPrinted>2025-12-08T09:36:00Z</cp:lastPrinted>
  <dcterms:created xsi:type="dcterms:W3CDTF">2025-12-04T11:59:00Z</dcterms:created>
  <dcterms:modified xsi:type="dcterms:W3CDTF">2025-12-09T09:31:00Z</dcterms:modified>
</cp:coreProperties>
</file>